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2"/>
          <w:sz w:val="28"/>
        </w:rPr>
      </w:pPr>
      <w:r>
        <w:rPr>
          <w:rFonts w:ascii="Times New Roman" w:hAnsi="Times New Roman"/>
          <w:b w:val="1"/>
          <w:color w:val="000000"/>
          <w:spacing w:val="-2"/>
          <w:sz w:val="28"/>
        </w:rPr>
        <w:t>Региональной олимпиады профессионального мастерства"</w:t>
      </w:r>
      <w:r>
        <w:rPr>
          <w:rFonts w:ascii="Times New Roman" w:hAnsi="Times New Roman"/>
          <w:b w:val="1"/>
          <w:color w:val="000000"/>
          <w:spacing w:val="-2"/>
          <w:sz w:val="28"/>
        </w:rPr>
        <w:t>Профи</w:t>
      </w:r>
      <w:r>
        <w:rPr>
          <w:rFonts w:ascii="Times New Roman" w:hAnsi="Times New Roman"/>
          <w:b w:val="1"/>
          <w:color w:val="000000"/>
          <w:spacing w:val="-2"/>
          <w:sz w:val="28"/>
        </w:rPr>
        <w:t>С</w:t>
      </w:r>
      <w:r>
        <w:rPr>
          <w:rFonts w:ascii="Times New Roman" w:hAnsi="Times New Roman"/>
          <w:b w:val="1"/>
          <w:color w:val="000000"/>
          <w:spacing w:val="-2"/>
          <w:sz w:val="28"/>
        </w:rPr>
        <w:t>тарт</w:t>
      </w:r>
      <w:r>
        <w:rPr>
          <w:rFonts w:ascii="Times New Roman" w:hAnsi="Times New Roman"/>
          <w:b w:val="1"/>
          <w:color w:val="000000"/>
          <w:spacing w:val="-2"/>
          <w:sz w:val="28"/>
        </w:rPr>
        <w:t>"по УГС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2"/>
          <w:sz w:val="28"/>
        </w:rPr>
      </w:pPr>
      <w:r>
        <w:rPr>
          <w:rFonts w:ascii="Times New Roman" w:hAnsi="Times New Roman"/>
          <w:b w:val="1"/>
          <w:color w:val="000000"/>
          <w:spacing w:val="-2"/>
          <w:sz w:val="28"/>
        </w:rPr>
        <w:t>22.00.00 Технологии материалов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pacing w:val="-2"/>
          <w:sz w:val="28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pacing w:val="-2"/>
          <w:sz w:val="28"/>
        </w:rPr>
      </w:pPr>
      <w:r>
        <w:rPr>
          <w:rFonts w:ascii="Times New Roman" w:hAnsi="Times New Roman"/>
          <w:b w:val="1"/>
          <w:color w:val="000000"/>
          <w:spacing w:val="-2"/>
          <w:sz w:val="28"/>
        </w:rPr>
        <w:t>1.Соотнесите виды покрытий с их обозначениями: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1. </w:t>
      </w:r>
      <w:r>
        <w:rPr>
          <w:rFonts w:ascii="Times New Roman" w:hAnsi="Times New Roman"/>
          <w:color w:val="000000"/>
          <w:spacing w:val="-2"/>
          <w:sz w:val="24"/>
        </w:rPr>
        <w:t>Рутиловое</w:t>
      </w:r>
      <w:r>
        <w:rPr>
          <w:rFonts w:ascii="Times New Roman" w:hAnsi="Times New Roman"/>
          <w:color w:val="000000"/>
          <w:spacing w:val="-2"/>
          <w:sz w:val="24"/>
        </w:rPr>
        <w:t>                              а. А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2. Кислое                                    б. Б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3. Основное                                в. Ц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4. Целлюлозное                          г. Р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                                                   </w:t>
      </w:r>
    </w:p>
    <w:p w14:paraId="0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Укажите правильную последовательность обозначения сварочной проволоки:</w:t>
      </w:r>
    </w:p>
    <w:tbl>
      <w:tblPr>
        <w:tblStyle w:val="Style_1"/>
        <w:tblLayout w:type="fixed"/>
      </w:tblPr>
      <w:tblGrid>
        <w:gridCol w:w="937"/>
        <w:gridCol w:w="8418"/>
      </w:tblGrid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(химический состав)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поверхности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Диаметр проволоки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(для сварки или наплавки)</w:t>
            </w:r>
          </w:p>
        </w:tc>
      </w:tr>
    </w:tbl>
    <w:p w14:paraId="1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3.Соотнесите типы электродов и свариваемые материалы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Для сварки углеродистых и низколегированных сталей.             А). Т</w:t>
      </w:r>
    </w:p>
    <w:p w14:paraId="1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Для сварки высоколегированных сталей.                                       Б). У</w:t>
      </w:r>
    </w:p>
    <w:p w14:paraId="1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Для сварки теплоустойчивых сталей.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В)  Л</w:t>
      </w:r>
    </w:p>
    <w:p w14:paraId="1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Для сварки легированных сталей.                                                   Г) В</w:t>
      </w:r>
    </w:p>
    <w:p w14:paraId="19000000">
      <w:pPr>
        <w:spacing w:after="0"/>
        <w:ind/>
        <w:rPr>
          <w:rFonts w:ascii="Times New Roman" w:hAnsi="Times New Roman"/>
          <w:sz w:val="24"/>
        </w:rPr>
      </w:pPr>
    </w:p>
    <w:p w14:paraId="1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Закончите определение: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материалы, обеспечивающие возможность протекания сварочных процессов и получение качественных сварных соединений </w:t>
      </w:r>
      <w:r>
        <w:rPr>
          <w:rFonts w:ascii="Times New Roman" w:hAnsi="Times New Roman"/>
          <w:b w:val="1"/>
          <w:sz w:val="28"/>
        </w:rPr>
        <w:t>называются_________________</w:t>
      </w:r>
      <w:r>
        <w:rPr>
          <w:rFonts w:ascii="Times New Roman" w:hAnsi="Times New Roman"/>
          <w:b w:val="1"/>
          <w:sz w:val="28"/>
        </w:rPr>
        <w:t>.</w:t>
      </w:r>
    </w:p>
    <w:p w14:paraId="1B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Укажите газ, который используется в качестве защитного при сварке алюминия и его сплавов:</w:t>
      </w:r>
    </w:p>
    <w:p w14:paraId="1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глекислый газ;</w:t>
      </w:r>
    </w:p>
    <w:p w14:paraId="1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ргон;</w:t>
      </w:r>
    </w:p>
    <w:p w14:paraId="1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</w:t>
      </w:r>
      <w:r>
        <w:rPr>
          <w:rFonts w:ascii="Times New Roman" w:hAnsi="Times New Roman"/>
          <w:sz w:val="24"/>
        </w:rPr>
        <w:t>одород.</w:t>
      </w:r>
    </w:p>
    <w:p w14:paraId="20000000">
      <w:pPr>
        <w:spacing w:after="0"/>
        <w:ind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rPr>
          <w:rFonts w:ascii="Times New Roman" w:hAnsi="Times New Roman"/>
          <w:b w:val="1"/>
          <w:color w:val="181818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color w:val="181818"/>
          <w:sz w:val="28"/>
        </w:rPr>
        <w:t>Укажите последовательность  обозначения сварных швов на чертежах</w:t>
      </w:r>
    </w:p>
    <w:p w14:paraId="22000000">
      <w:pPr>
        <w:spacing w:after="0" w:line="240" w:lineRule="auto"/>
        <w:ind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 </w:t>
      </w:r>
    </w:p>
    <w:tbl>
      <w:tblPr>
        <w:tblStyle w:val="Style_1"/>
        <w:tblLayout w:type="fixed"/>
      </w:tblPr>
      <w:tblGrid>
        <w:gridCol w:w="6487"/>
        <w:gridCol w:w="1276"/>
      </w:tblGrid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условное обозначение способа сварки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1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вспомогательные знаки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2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 на типы и конструктивные элементы швов сварных соединений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3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буквенно-цифровое обозначение сварного соединения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4</w:t>
            </w: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/>
              <w:ind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катета шва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color w:val="181818"/>
                <w:sz w:val="24"/>
              </w:rPr>
            </w:pPr>
            <w:r>
              <w:rPr>
                <w:rFonts w:ascii="Times New Roman" w:hAnsi="Times New Roman"/>
                <w:color w:val="181818"/>
                <w:sz w:val="24"/>
              </w:rPr>
              <w:t>5</w:t>
            </w:r>
          </w:p>
        </w:tc>
      </w:tr>
    </w:tbl>
    <w:p w14:paraId="2D000000">
      <w:pPr>
        <w:spacing w:after="0" w:line="240" w:lineRule="auto"/>
        <w:ind/>
        <w:rPr>
          <w:rFonts w:ascii="Times New Roman" w:hAnsi="Times New Roman"/>
          <w:color w:val="181818"/>
          <w:sz w:val="24"/>
        </w:rPr>
      </w:pPr>
    </w:p>
    <w:p w14:paraId="2E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Соотнесите понятия с приведенными определениями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257"/>
        </w:trPr>
        <w:tc>
          <w:tcPr>
            <w:tcW w:type="dxa" w:w="3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Сварная конструкция</w:t>
            </w:r>
          </w:p>
          <w:p w14:paraId="32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2.Сварочная ванна</w:t>
            </w:r>
          </w:p>
          <w:p w14:paraId="33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3.Сварное соединение</w:t>
            </w:r>
          </w:p>
          <w:p w14:paraId="34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4.Сварной шов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Неразъемное соединение двух или нескольких деталей, выполненное сваркой.</w:t>
            </w:r>
          </w:p>
        </w:tc>
      </w:tr>
      <w:tr>
        <w:trPr>
          <w:trHeight w:hRule="atLeast" w:val="545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Участок сварного соединения, образовавшийся в результате кристаллизации расплавленного металла сварочной ванны.</w:t>
            </w:r>
          </w:p>
        </w:tc>
      </w:tr>
      <w:tr>
        <w:trPr>
          <w:trHeight w:hRule="atLeast" w:val="541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Металлическая конструкция, изготовленная с помощью сварки.</w:t>
            </w:r>
          </w:p>
        </w:tc>
      </w:tr>
      <w:tr>
        <w:trPr>
          <w:trHeight w:hRule="atLeast" w:val="509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Часть металла сварного шва, находящаяся в момент сварки в расплавленном состоянии.</w:t>
            </w:r>
          </w:p>
        </w:tc>
      </w:tr>
    </w:tbl>
    <w:p w14:paraId="39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b w:val="1"/>
          <w:color w:val="000000"/>
          <w:spacing w:val="-7"/>
          <w:sz w:val="28"/>
        </w:rPr>
        <w:t>Соотнесите</w:t>
      </w:r>
      <w:r>
        <w:rPr>
          <w:rFonts w:ascii="Times New Roman" w:hAnsi="Times New Roman"/>
          <w:b w:val="1"/>
          <w:color w:val="000000"/>
          <w:sz w:val="28"/>
        </w:rPr>
        <w:t> тип соединения и его определение</w:t>
      </w:r>
    </w:p>
    <w:tbl>
      <w:tblPr>
        <w:tblStyle w:val="Style_1"/>
        <w:tblLayout w:type="fixed"/>
      </w:tblPr>
      <w:tblGrid>
        <w:gridCol w:w="937"/>
        <w:gridCol w:w="1939"/>
        <w:gridCol w:w="971"/>
        <w:gridCol w:w="5508"/>
      </w:tblGrid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Угловое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5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Сварное соединение, в котором соединяемые элементы расположены параллельно и частично перекрывают друг друга.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Тавровое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5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Сварное соединение двух элементов, расположенных под углом друг к другу и сваренных в месте приложения кромок.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Нахлесточное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5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Сварное соединение двух элементов, расположенных в одной плоскости и примыкающих один к другому торцовыми поверхностями.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Стыковое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type="dxa" w:w="5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Сварное соединение, в котором е боковой поверхности одного элемента примыкает под углом и приварен торцом другой элемент.</w:t>
            </w:r>
          </w:p>
        </w:tc>
      </w:tr>
    </w:tbl>
    <w:p w14:paraId="4B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4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9. Укажите обозначение на чертеже видимого сварного шва</w:t>
      </w:r>
      <w:r>
        <w:rPr>
          <w:rFonts w:ascii="Times New Roman" w:hAnsi="Times New Roman"/>
          <w:sz w:val="24"/>
        </w:rPr>
        <w:t>:</w:t>
      </w:r>
    </w:p>
    <w:p w14:paraId="4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1924050" cy="25241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924050" cy="2524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E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4F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Укажите последовательность подготовки сварочных кромок:</w:t>
      </w:r>
    </w:p>
    <w:p w14:paraId="5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</w:t>
      </w:r>
      <w:r>
        <w:rPr>
          <w:rFonts w:ascii="Times New Roman" w:hAnsi="Times New Roman"/>
          <w:sz w:val="24"/>
        </w:rPr>
        <w:t xml:space="preserve">чистка </w:t>
      </w:r>
      <w:r>
        <w:rPr>
          <w:rFonts w:ascii="Times New Roman" w:hAnsi="Times New Roman"/>
          <w:sz w:val="24"/>
        </w:rPr>
        <w:t>торцев</w:t>
      </w:r>
      <w:r>
        <w:rPr>
          <w:rFonts w:ascii="Times New Roman" w:hAnsi="Times New Roman"/>
          <w:sz w:val="24"/>
        </w:rPr>
        <w:t>;</w:t>
      </w:r>
    </w:p>
    <w:p w14:paraId="5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Правка металла;</w:t>
      </w:r>
    </w:p>
    <w:p w14:paraId="5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Разделка кромок;</w:t>
      </w:r>
    </w:p>
    <w:p w14:paraId="5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Очистка прилегающих поверхностей.</w:t>
      </w:r>
    </w:p>
    <w:p w14:paraId="54000000">
      <w:pPr>
        <w:spacing w:after="0"/>
        <w:ind/>
        <w:rPr>
          <w:rFonts w:ascii="Times New Roman" w:hAnsi="Times New Roman"/>
          <w:sz w:val="24"/>
        </w:rPr>
      </w:pPr>
    </w:p>
    <w:p w14:paraId="55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 Соотнесите тип разделки кромок с толщиной свариваемого металла: </w:t>
      </w:r>
    </w:p>
    <w:p w14:paraId="5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Calibri" w:hAnsi="Calibri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110490</wp:posOffset>
            </wp:positionH>
            <wp:positionV relativeFrom="paragraph">
              <wp:posOffset>-1270</wp:posOffset>
            </wp:positionV>
            <wp:extent cx="2468880" cy="1798320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468880" cy="17983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1. Толщина металла более 8 мм</w:t>
      </w:r>
    </w:p>
    <w:p w14:paraId="5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Металл толщин</w:t>
      </w:r>
      <w:r>
        <w:rPr>
          <w:rFonts w:ascii="Times New Roman" w:hAnsi="Times New Roman"/>
          <w:sz w:val="24"/>
        </w:rPr>
        <w:t>ой менее 4 мм</w:t>
      </w:r>
    </w:p>
    <w:p w14:paraId="5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</w:t>
      </w:r>
      <w:r>
        <w:rPr>
          <w:rFonts w:ascii="Times New Roman" w:hAnsi="Times New Roman"/>
          <w:sz w:val="24"/>
        </w:rPr>
        <w:t>. Металла толщиной от 4 до 8 мм</w:t>
      </w:r>
    </w:p>
    <w:p w14:paraId="5A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B000000">
      <w:pPr>
        <w:spacing w:after="0"/>
        <w:ind/>
        <w:rPr>
          <w:rFonts w:ascii="Times New Roman" w:hAnsi="Times New Roman"/>
          <w:sz w:val="24"/>
        </w:rPr>
      </w:pPr>
    </w:p>
    <w:p w14:paraId="5C000000">
      <w:pPr>
        <w:spacing w:after="0"/>
        <w:ind/>
        <w:rPr>
          <w:rFonts w:ascii="Times New Roman" w:hAnsi="Times New Roman"/>
          <w:sz w:val="24"/>
        </w:rPr>
      </w:pPr>
    </w:p>
    <w:p w14:paraId="5D000000">
      <w:pPr>
        <w:spacing w:after="0"/>
        <w:ind/>
        <w:rPr>
          <w:rFonts w:ascii="Times New Roman" w:hAnsi="Times New Roman"/>
          <w:sz w:val="24"/>
        </w:rPr>
      </w:pPr>
    </w:p>
    <w:p w14:paraId="5E000000">
      <w:pPr>
        <w:spacing w:after="0"/>
        <w:ind/>
        <w:rPr>
          <w:rFonts w:ascii="Times New Roman" w:hAnsi="Times New Roman"/>
          <w:sz w:val="24"/>
        </w:rPr>
      </w:pPr>
    </w:p>
    <w:p w14:paraId="5F000000">
      <w:pPr>
        <w:spacing w:after="0"/>
        <w:ind/>
        <w:rPr>
          <w:rFonts w:ascii="Times New Roman" w:hAnsi="Times New Roman"/>
          <w:sz w:val="24"/>
        </w:rPr>
      </w:pPr>
    </w:p>
    <w:p w14:paraId="60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6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12. Соотнесите понятия и определения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Layout w:type="fixed"/>
      </w:tblPr>
      <w:tblGrid>
        <w:gridCol w:w="3558"/>
        <w:gridCol w:w="5797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257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Технологический процесс</w:t>
            </w:r>
          </w:p>
          <w:p w14:paraId="65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6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Законченная часть технологической операции, осуществляемая одними и теми же средствами технологического оснащения без изменения положения заготовки.</w:t>
            </w:r>
          </w:p>
        </w:tc>
      </w:tr>
      <w:tr>
        <w:trPr>
          <w:trHeight w:hRule="atLeast" w:val="982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Установ</w:t>
            </w:r>
          </w:p>
          <w:p w14:paraId="69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A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Часть производственного процесса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непосредственно связанная с изменением геометрических параметров заготовок.</w:t>
            </w:r>
          </w:p>
        </w:tc>
      </w:tr>
      <w:tr>
        <w:trPr>
          <w:trHeight w:hRule="atLeast" w:val="541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Переход</w:t>
            </w:r>
          </w:p>
          <w:p w14:paraId="6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Часть технологической операции, выполняемая при неизменном закреплении заготовки.</w:t>
            </w:r>
          </w:p>
        </w:tc>
      </w:tr>
      <w:tr>
        <w:trPr>
          <w:trHeight w:hRule="atLeast" w:val="509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Производственный процесс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Совокупность действий работников и орудий труда, в результате которых сырье и материалы превращаются в готовую продукцию.</w:t>
            </w:r>
          </w:p>
        </w:tc>
      </w:tr>
    </w:tbl>
    <w:p w14:paraId="7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7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13. Опишите последовательность операций технологического процесса изготовления сварной конструкции</w:t>
      </w:r>
      <w:r>
        <w:rPr>
          <w:rFonts w:ascii="Times New Roman" w:hAnsi="Times New Roman"/>
          <w:sz w:val="24"/>
        </w:rPr>
        <w:t>:</w:t>
      </w:r>
    </w:p>
    <w:p w14:paraId="7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Сборка</w:t>
      </w:r>
    </w:p>
    <w:p w14:paraId="7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Подготовка поверхности</w:t>
      </w:r>
    </w:p>
    <w:p w14:paraId="7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Заготовительные операции</w:t>
      </w:r>
    </w:p>
    <w:p w14:paraId="7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4.Сварка</w:t>
      </w:r>
    </w:p>
    <w:p w14:paraId="7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</w:t>
      </w:r>
    </w:p>
    <w:p w14:paraId="7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Термическая обработка</w:t>
      </w:r>
    </w:p>
    <w:p w14:paraId="79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7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 Укажите последовательность выполнения операций подготовки поверхности под сварку:</w:t>
      </w:r>
    </w:p>
    <w:p w14:paraId="7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Правка</w:t>
      </w:r>
    </w:p>
    <w:p w14:paraId="7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Очистка от загрязнений</w:t>
      </w:r>
    </w:p>
    <w:p w14:paraId="7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Раскрой металла</w:t>
      </w:r>
    </w:p>
    <w:p w14:paraId="7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Обезжиривание</w:t>
      </w:r>
    </w:p>
    <w:p w14:paraId="7F000000">
      <w:pPr>
        <w:spacing w:after="0"/>
        <w:ind/>
        <w:rPr>
          <w:rFonts w:ascii="Times New Roman" w:hAnsi="Times New Roman"/>
          <w:sz w:val="24"/>
        </w:rPr>
      </w:pPr>
    </w:p>
    <w:p w14:paraId="80000000">
      <w:pPr>
        <w:spacing w:after="0"/>
        <w:ind/>
        <w:rPr>
          <w:rFonts w:ascii="Times New Roman" w:hAnsi="Times New Roman"/>
          <w:sz w:val="24"/>
        </w:rPr>
      </w:pPr>
    </w:p>
    <w:p w14:paraId="81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15. </w:t>
      </w:r>
      <w:r>
        <w:rPr>
          <w:rFonts w:ascii="Times New Roman" w:hAnsi="Times New Roman"/>
          <w:b w:val="1"/>
          <w:sz w:val="28"/>
        </w:rPr>
        <w:t>Закончите определение: п</w:t>
      </w:r>
      <w:r>
        <w:rPr>
          <w:rFonts w:ascii="Times New Roman" w:hAnsi="Times New Roman"/>
          <w:b w:val="1"/>
          <w:sz w:val="28"/>
        </w:rPr>
        <w:t>роцесс последовательного соединения и скрепления деталей между собой называется</w:t>
      </w:r>
    </w:p>
    <w:p w14:paraId="82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_________________________.</w:t>
      </w:r>
    </w:p>
    <w:p w14:paraId="83000000">
      <w:pPr>
        <w:spacing w:after="0"/>
        <w:ind/>
        <w:rPr>
          <w:rFonts w:ascii="Times New Roman" w:hAnsi="Times New Roman"/>
          <w:sz w:val="24"/>
        </w:rPr>
      </w:pPr>
    </w:p>
    <w:p w14:paraId="8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Соотнесите понятия и определения: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257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1.Последовательная сборка</w:t>
            </w:r>
          </w:p>
          <w:p w14:paraId="88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Сначала собирают и сваривают сборочные единицы, из которых впоследствии собирают сварную конструкцию.</w:t>
            </w:r>
          </w:p>
        </w:tc>
      </w:tr>
      <w:tr>
        <w:trPr>
          <w:trHeight w:hRule="atLeast" w:val="545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8B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Параллельно-последовательная сборка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D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Сборку выполняют последовательным соединением входящих деталей в сварную конструкцию.</w:t>
            </w:r>
          </w:p>
          <w:p w14:paraId="8E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3.Полная сборка</w:t>
            </w:r>
          </w:p>
          <w:p w14:paraId="9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Сварную конструкцию полностью собирают, закрепляя ее струбцинами и передают на сварочный участок.</w:t>
            </w:r>
          </w:p>
        </w:tc>
      </w:tr>
    </w:tbl>
    <w:p w14:paraId="92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9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17. Укажите последовательность выполнения высокого отпуска</w:t>
      </w:r>
      <w:r>
        <w:rPr>
          <w:rFonts w:ascii="Times New Roman" w:hAnsi="Times New Roman"/>
          <w:sz w:val="24"/>
        </w:rPr>
        <w:t xml:space="preserve"> :</w:t>
      </w:r>
    </w:p>
    <w:p w14:paraId="9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Охлаждение на спокойном воздухе</w:t>
      </w:r>
    </w:p>
    <w:p w14:paraId="9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Медленное охл</w:t>
      </w:r>
      <w:r>
        <w:rPr>
          <w:rFonts w:ascii="Times New Roman" w:hAnsi="Times New Roman"/>
          <w:sz w:val="24"/>
        </w:rPr>
        <w:t>аждение под слоем теплоизоляции</w:t>
      </w:r>
    </w:p>
    <w:p w14:paraId="9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Нагрев сваренных конструкций до темпера</w:t>
      </w:r>
      <w:r>
        <w:rPr>
          <w:rFonts w:ascii="Times New Roman" w:hAnsi="Times New Roman"/>
          <w:sz w:val="24"/>
        </w:rPr>
        <w:t>туры 600 градусов</w:t>
      </w:r>
    </w:p>
    <w:p w14:paraId="9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Выдержка в течение  1 часа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деталей.</w:t>
      </w:r>
    </w:p>
    <w:p w14:paraId="98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99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Соотнесите термины и определения:</w:t>
      </w:r>
    </w:p>
    <w:tbl>
      <w:tblPr>
        <w:tblStyle w:val="Style_1"/>
        <w:tblLayout w:type="fixed"/>
      </w:tblPr>
      <w:tblGrid>
        <w:gridCol w:w="3558"/>
        <w:gridCol w:w="5797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257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1.Технологическая инструкция</w:t>
            </w:r>
          </w:p>
          <w:p w14:paraId="9D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Предназначена для указаний сводных данных о составе используемых операций, оборудования и трудозатратах на технологический процесс. </w:t>
            </w:r>
          </w:p>
        </w:tc>
      </w:tr>
      <w:tr>
        <w:trPr>
          <w:trHeight w:hRule="atLeast" w:val="545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A0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Карта технологического процесса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Содержит всю информацию, необходимую для разработки технологических процессов с применение операционного описания.</w:t>
            </w:r>
          </w:p>
        </w:tc>
      </w:tr>
      <w:tr>
        <w:trPr>
          <w:trHeight w:hRule="atLeast" w:val="541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A3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Маршрутная карта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Содержит текстовую информацию, связанную с описанием процессов, часто повторяющихся при изготовлении </w:t>
            </w:r>
          </w:p>
        </w:tc>
      </w:tr>
      <w:tr>
        <w:trPr>
          <w:trHeight w:hRule="atLeast" w:val="509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A6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Операционная карта</w:t>
            </w:r>
          </w:p>
          <w:p w14:paraId="A7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>Предназначена для описания единичных технологических операций.</w:t>
            </w:r>
          </w:p>
        </w:tc>
      </w:tr>
    </w:tbl>
    <w:p w14:paraId="A9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A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19. Укажите последовательность выбора сварочного оборудования при проектировании технологического процесса</w:t>
      </w:r>
      <w:r>
        <w:rPr>
          <w:rFonts w:ascii="Times New Roman" w:hAnsi="Times New Roman"/>
          <w:sz w:val="28"/>
        </w:rPr>
        <w:t>:</w:t>
      </w:r>
    </w:p>
    <w:p w14:paraId="A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Вы</w:t>
      </w:r>
      <w:r>
        <w:rPr>
          <w:rFonts w:ascii="Times New Roman" w:hAnsi="Times New Roman"/>
          <w:sz w:val="24"/>
        </w:rPr>
        <w:t>бор оборудования по справочнику</w:t>
      </w:r>
    </w:p>
    <w:p w14:paraId="A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Выбор способа сварки</w:t>
      </w:r>
    </w:p>
    <w:p w14:paraId="A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пределениесилы</w:t>
      </w:r>
      <w:r>
        <w:rPr>
          <w:rFonts w:ascii="Times New Roman" w:hAnsi="Times New Roman"/>
          <w:sz w:val="24"/>
        </w:rPr>
        <w:t xml:space="preserve"> сварочного тока</w:t>
      </w:r>
    </w:p>
    <w:p w14:paraId="A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Выбор сварочных материалов</w:t>
      </w:r>
    </w:p>
    <w:p w14:paraId="A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Изуче</w:t>
      </w:r>
      <w:r>
        <w:rPr>
          <w:rFonts w:ascii="Times New Roman" w:hAnsi="Times New Roman"/>
          <w:sz w:val="24"/>
        </w:rPr>
        <w:t>ние сборочно-сварочного чертежа</w:t>
      </w:r>
    </w:p>
    <w:p w14:paraId="B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Выбор ос</w:t>
      </w:r>
      <w:r>
        <w:rPr>
          <w:rFonts w:ascii="Times New Roman" w:hAnsi="Times New Roman"/>
          <w:sz w:val="24"/>
        </w:rPr>
        <w:t>новного материала</w:t>
      </w:r>
    </w:p>
    <w:p w14:paraId="B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B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20. Укажите последовательность операций при проектировании технологических процессов при крупносерийном типе производства</w:t>
      </w:r>
      <w:r>
        <w:rPr>
          <w:rFonts w:ascii="Times New Roman" w:hAnsi="Times New Roman"/>
          <w:sz w:val="24"/>
        </w:rPr>
        <w:t>:</w:t>
      </w:r>
    </w:p>
    <w:p w14:paraId="B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Сборка</w:t>
      </w:r>
    </w:p>
    <w:p w14:paraId="B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Сварка</w:t>
      </w:r>
    </w:p>
    <w:p w14:paraId="B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Контроль</w:t>
      </w:r>
    </w:p>
    <w:p w14:paraId="B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Транспортирование</w:t>
      </w:r>
    </w:p>
    <w:p w14:paraId="B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Слесарная</w:t>
      </w:r>
    </w:p>
    <w:p w14:paraId="B8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B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 xml:space="preserve">21. Установите соответствие </w:t>
      </w:r>
      <w:r>
        <w:rPr>
          <w:rFonts w:ascii="Times New Roman" w:hAnsi="Times New Roman"/>
          <w:b w:val="1"/>
          <w:color w:val="000000"/>
          <w:sz w:val="28"/>
        </w:rPr>
        <w:t>между названием и изображением дефектов</w:t>
      </w:r>
      <w:r>
        <w:rPr>
          <w:rFonts w:ascii="Times New Roman" w:hAnsi="Times New Roman"/>
          <w:color w:val="000000"/>
          <w:sz w:val="24"/>
        </w:rPr>
        <w:t>:</w:t>
      </w:r>
    </w:p>
    <w:tbl>
      <w:tblPr>
        <w:tblStyle w:val="Style_1"/>
        <w:tblLayout w:type="fixed"/>
      </w:tblPr>
      <w:tblGrid>
        <w:gridCol w:w="3558"/>
        <w:gridCol w:w="4010"/>
        <w:gridCol w:w="1786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</w:t>
            </w:r>
          </w:p>
        </w:tc>
        <w:tc>
          <w:tcPr>
            <w:tcW w:type="dxa" w:w="5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257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1.Поры и шлаковые включения</w:t>
            </w:r>
          </w:p>
          <w:p w14:paraId="BD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BE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781050" cy="647700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81050" cy="6477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>
        <w:trPr>
          <w:trHeight w:hRule="atLeast" w:val="545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Трещины</w:t>
            </w:r>
          </w:p>
          <w:p w14:paraId="C2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3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400175" cy="63817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00175" cy="6381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rPr>
          <w:trHeight w:hRule="atLeast" w:val="541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Наплывы</w:t>
            </w:r>
          </w:p>
          <w:p w14:paraId="C7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8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Непровар</w:t>
            </w:r>
          </w:p>
        </w:tc>
        <w:tc>
          <w:tcPr>
            <w:tcW w:type="dxa" w:w="4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257300" cy="70485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57300" cy="704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hRule="atLeast" w:val="509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Непровар</w:t>
            </w:r>
          </w:p>
          <w:p w14:paraId="CC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D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CE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  <w:p w14:paraId="CF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  <w:p w14:paraId="D000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540" w:val="left"/>
              </w:tabs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209675" cy="790575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09675" cy="790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209675" cy="790575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09675" cy="790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209675" cy="790575"/>
                  <wp:effectExtent b="0" l="0" r="0" t="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09675" cy="790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</w:tr>
    </w:tbl>
    <w:p w14:paraId="D4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D5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D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22.Укажите последовательность исправления наружных трещин</w:t>
      </w:r>
      <w:r>
        <w:rPr>
          <w:rFonts w:ascii="Times New Roman" w:hAnsi="Times New Roman"/>
          <w:sz w:val="24"/>
        </w:rPr>
        <w:t>:</w:t>
      </w:r>
    </w:p>
    <w:p w14:paraId="D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Удалить дефектный участок шва</w:t>
      </w:r>
    </w:p>
    <w:p w14:paraId="D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Выполнить </w:t>
      </w:r>
      <w:r>
        <w:rPr>
          <w:rFonts w:ascii="Times New Roman" w:hAnsi="Times New Roman"/>
          <w:sz w:val="24"/>
        </w:rPr>
        <w:t>подварку</w:t>
      </w:r>
      <w:r>
        <w:rPr>
          <w:rFonts w:ascii="Times New Roman" w:hAnsi="Times New Roman"/>
          <w:sz w:val="24"/>
        </w:rPr>
        <w:t xml:space="preserve"> шва</w:t>
      </w:r>
    </w:p>
    <w:p w14:paraId="D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Зас</w:t>
      </w:r>
      <w:r>
        <w:rPr>
          <w:rFonts w:ascii="Times New Roman" w:hAnsi="Times New Roman"/>
          <w:sz w:val="24"/>
        </w:rPr>
        <w:t>верлить границы трещины сверлом</w:t>
      </w:r>
    </w:p>
    <w:p w14:paraId="D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Зачистить дефектный участок шва</w:t>
      </w:r>
    </w:p>
    <w:p w14:paraId="DB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D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23.Расставьте мероприятия по предупреждению появления горячих трещин в порядке их последовательного выполнения</w:t>
      </w:r>
      <w:r>
        <w:rPr>
          <w:rFonts w:ascii="Times New Roman" w:hAnsi="Times New Roman"/>
          <w:sz w:val="24"/>
        </w:rPr>
        <w:t>:</w:t>
      </w:r>
    </w:p>
    <w:p w14:paraId="D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Предварительный подогрев заготовок.</w:t>
      </w:r>
    </w:p>
    <w:p w14:paraId="D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Прокаливание флюсов и электродов.</w:t>
      </w:r>
    </w:p>
    <w:p w14:paraId="D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Медленное охлаждение.</w:t>
      </w:r>
    </w:p>
    <w:p w14:paraId="E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Рациональный порядок наложения швов.</w:t>
      </w:r>
    </w:p>
    <w:p w14:paraId="E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E2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</w:t>
      </w:r>
      <w:r>
        <w:rPr>
          <w:rFonts w:ascii="Times New Roman" w:hAnsi="Times New Roman"/>
          <w:b w:val="1"/>
          <w:sz w:val="28"/>
        </w:rPr>
        <w:t>. Укажите</w:t>
      </w:r>
      <w:r>
        <w:rPr>
          <w:rFonts w:ascii="Times New Roman" w:hAnsi="Times New Roman"/>
          <w:b w:val="1"/>
          <w:sz w:val="28"/>
        </w:rPr>
        <w:t xml:space="preserve"> дефект сварного соединения называемый наплывом:</w:t>
      </w:r>
    </w:p>
    <w:p w14:paraId="E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Неровности поверхности металла шва или наплавленного металла</w:t>
      </w:r>
    </w:p>
    <w:p w14:paraId="E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Несплавление</w:t>
      </w:r>
      <w:r>
        <w:rPr>
          <w:rFonts w:ascii="Times New Roman" w:hAnsi="Times New Roman"/>
          <w:sz w:val="24"/>
        </w:rPr>
        <w:t xml:space="preserve"> валика металла шва с основным металлом</w:t>
      </w:r>
    </w:p>
    <w:p w14:paraId="E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Дефект в виде металла, натекшего на поверхность сваренного металла и не сплавившегося с ним.</w:t>
      </w:r>
    </w:p>
    <w:p w14:paraId="E6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E700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25. </w:t>
      </w:r>
      <w:r>
        <w:rPr>
          <w:rFonts w:ascii="Times New Roman" w:hAnsi="Times New Roman"/>
          <w:b w:val="1"/>
          <w:sz w:val="28"/>
        </w:rPr>
        <w:t>Определите соответствие дефекта сварного шва с причиной его образования</w:t>
      </w:r>
    </w:p>
    <w:tbl>
      <w:tblPr>
        <w:tblStyle w:val="Style_1"/>
        <w:tblInd w:type="dxa" w:w="84"/>
        <w:tblLayout w:type="fixed"/>
      </w:tblPr>
      <w:tblGrid>
        <w:gridCol w:w="5909"/>
        <w:gridCol w:w="3362"/>
      </w:tblGrid>
      <w:tr>
        <w:tc>
          <w:tcPr>
            <w:tcW w:type="dxa" w:w="5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Дефект</w:t>
            </w:r>
          </w:p>
        </w:tc>
      </w:tr>
      <w:tr>
        <w:trPr>
          <w:trHeight w:hRule="atLeast" w:val="257"/>
        </w:trPr>
        <w:tc>
          <w:tcPr>
            <w:tcW w:type="dxa" w:w="5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 Большое количество вредных примесей 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металле (S и F)</w:t>
            </w:r>
          </w:p>
          <w:p w14:paraId="EC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>Непровар</w:t>
            </w:r>
          </w:p>
        </w:tc>
      </w:tr>
      <w:tr>
        <w:trPr>
          <w:trHeight w:hRule="atLeast" w:val="545"/>
        </w:trPr>
        <w:tc>
          <w:tcPr>
            <w:tcW w:type="dxa" w:w="5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Недостаточная сила тока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Б.Трещины</w:t>
            </w:r>
          </w:p>
        </w:tc>
      </w:tr>
      <w:tr>
        <w:trPr>
          <w:trHeight w:hRule="atLeast" w:val="541"/>
        </w:trPr>
        <w:tc>
          <w:tcPr>
            <w:tcW w:type="dxa" w:w="5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F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Завышенная сила </w:t>
            </w:r>
          </w:p>
          <w:p w14:paraId="F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сварочного тока</w:t>
            </w:r>
          </w:p>
          <w:p w14:paraId="F3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Прожог</w:t>
            </w:r>
          </w:p>
        </w:tc>
      </w:tr>
    </w:tbl>
    <w:p w14:paraId="F500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</w:p>
    <w:p w14:paraId="F600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Соотнесите понятия и определения:</w:t>
      </w:r>
    </w:p>
    <w:tbl>
      <w:tblPr>
        <w:tblStyle w:val="Style_1"/>
        <w:tblLayout w:type="fixed"/>
      </w:tblPr>
      <w:tblGrid>
        <w:gridCol w:w="3558"/>
        <w:gridCol w:w="5797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257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1.Операционный контроль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А). Выполняется для проверки исходных материалов.</w:t>
            </w:r>
          </w:p>
        </w:tc>
      </w:tr>
      <w:tr>
        <w:trPr>
          <w:trHeight w:hRule="atLeast" w:val="545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FC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Выходной контроль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Б). Заключается в том, что решение о качестве сварной конструкции принимается по результатам выборки определенного объема.</w:t>
            </w:r>
          </w:p>
        </w:tc>
      </w:tr>
      <w:tr>
        <w:trPr>
          <w:trHeight w:hRule="atLeast" w:val="541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Входной контроль</w:t>
            </w:r>
          </w:p>
          <w:p w14:paraId="FF00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В). Осуществляется по завершении определенной технологической операции.</w:t>
            </w:r>
          </w:p>
        </w:tc>
      </w:tr>
      <w:tr>
        <w:trPr>
          <w:trHeight w:hRule="atLeast" w:val="509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Выборочный контроль</w:t>
            </w:r>
          </w:p>
          <w:p w14:paraId="02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Г). Этому контролю подвергается готовая сварная конструкция.</w:t>
            </w:r>
          </w:p>
        </w:tc>
      </w:tr>
    </w:tbl>
    <w:p w14:paraId="04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05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27. Установите последовательность этапов контроля качества сварной продукции</w:t>
      </w:r>
      <w:r>
        <w:rPr>
          <w:rFonts w:ascii="Times New Roman" w:hAnsi="Times New Roman"/>
          <w:sz w:val="24"/>
        </w:rPr>
        <w:t>:</w:t>
      </w:r>
    </w:p>
    <w:p w14:paraId="06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Проверка квалифика</w:t>
      </w:r>
      <w:r>
        <w:rPr>
          <w:rFonts w:ascii="Times New Roman" w:hAnsi="Times New Roman"/>
          <w:sz w:val="24"/>
        </w:rPr>
        <w:t>ции производственного персонала</w:t>
      </w:r>
    </w:p>
    <w:p w14:paraId="0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Контроль исходных материалов</w:t>
      </w:r>
    </w:p>
    <w:p w14:paraId="0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Контроль технологии</w:t>
      </w:r>
    </w:p>
    <w:p w14:paraId="0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оборудования, о</w:t>
      </w:r>
      <w:r>
        <w:rPr>
          <w:rFonts w:ascii="Times New Roman" w:hAnsi="Times New Roman"/>
          <w:sz w:val="24"/>
        </w:rPr>
        <w:t>снастки</w:t>
      </w:r>
    </w:p>
    <w:p w14:paraId="0A010000">
      <w:pPr>
        <w:pStyle w:val="Style_2"/>
        <w:spacing w:after="0"/>
        <w:ind/>
        <w:rPr>
          <w:b w:val="1"/>
        </w:rPr>
      </w:pPr>
    </w:p>
    <w:p w14:paraId="0B010000">
      <w:pPr>
        <w:pStyle w:val="Style_2"/>
        <w:spacing w:after="0"/>
        <w:ind/>
        <w:rPr>
          <w:rFonts w:ascii="Arial" w:hAnsi="Arial"/>
          <w:b w:val="1"/>
          <w:color w:val="000000"/>
          <w:sz w:val="28"/>
        </w:rPr>
      </w:pPr>
      <w:r>
        <w:rPr>
          <w:b w:val="1"/>
          <w:sz w:val="28"/>
        </w:rPr>
        <w:t xml:space="preserve">28. </w:t>
      </w:r>
      <w:r>
        <w:rPr>
          <w:b w:val="1"/>
          <w:color w:val="000000"/>
          <w:sz w:val="28"/>
        </w:rPr>
        <w:t>Установите последовательность операций при  контроле сварного шва на герметичность «керосиновой пробой»:</w:t>
      </w:r>
    </w:p>
    <w:p w14:paraId="0C010000">
      <w:pPr>
        <w:spacing w:after="0" w:line="240" w:lineRule="auto"/>
        <w:ind/>
        <w:rPr>
          <w:rFonts w:ascii="Arial" w:hAnsi="Arial"/>
          <w:color w:val="000000"/>
          <w:sz w:val="17"/>
        </w:rPr>
      </w:pPr>
      <w:r>
        <w:rPr>
          <w:rFonts w:ascii="Times New Roman" w:hAnsi="Times New Roman"/>
          <w:color w:val="000000"/>
          <w:sz w:val="24"/>
        </w:rPr>
        <w:t>1. Вторую сторону сварного шва обильно смочить керосином</w:t>
      </w:r>
    </w:p>
    <w:p w14:paraId="0D010000">
      <w:pPr>
        <w:spacing w:after="0" w:line="240" w:lineRule="auto"/>
        <w:ind/>
        <w:rPr>
          <w:rFonts w:ascii="Arial" w:hAnsi="Arial"/>
          <w:color w:val="000000"/>
          <w:sz w:val="17"/>
        </w:rPr>
      </w:pPr>
      <w:r>
        <w:rPr>
          <w:rFonts w:ascii="Times New Roman" w:hAnsi="Times New Roman"/>
          <w:color w:val="000000"/>
          <w:sz w:val="24"/>
        </w:rPr>
        <w:t>2. Одну сторону шва окрасить меловым раствором</w:t>
      </w:r>
    </w:p>
    <w:p w14:paraId="0E010000">
      <w:pPr>
        <w:spacing w:after="0" w:line="240" w:lineRule="auto"/>
        <w:ind/>
        <w:rPr>
          <w:rFonts w:ascii="Arial" w:hAnsi="Arial"/>
          <w:color w:val="000000"/>
          <w:sz w:val="17"/>
        </w:rPr>
      </w:pPr>
      <w:r>
        <w:rPr>
          <w:rFonts w:ascii="Times New Roman" w:hAnsi="Times New Roman"/>
          <w:color w:val="000000"/>
          <w:sz w:val="24"/>
        </w:rPr>
        <w:t>3. Тщательно очистить шов от шлака, грязи</w:t>
      </w:r>
    </w:p>
    <w:p w14:paraId="0F010000">
      <w:pPr>
        <w:spacing w:after="0" w:line="240" w:lineRule="auto"/>
        <w:ind/>
        <w:rPr>
          <w:rFonts w:ascii="Arial" w:hAnsi="Arial"/>
          <w:color w:val="000000"/>
          <w:sz w:val="17"/>
        </w:rPr>
      </w:pPr>
      <w:r>
        <w:rPr>
          <w:rFonts w:ascii="Times New Roman" w:hAnsi="Times New Roman"/>
          <w:color w:val="000000"/>
          <w:sz w:val="24"/>
        </w:rPr>
        <w:t>4.Дать шву высохнуть</w:t>
      </w:r>
    </w:p>
    <w:p w14:paraId="10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Развести в воде мел</w:t>
      </w:r>
    </w:p>
    <w:p w14:paraId="11010000">
      <w:pPr>
        <w:spacing w:after="0" w:line="240" w:lineRule="auto"/>
        <w:ind/>
        <w:rPr>
          <w:rFonts w:ascii="Arial" w:hAnsi="Arial"/>
          <w:color w:val="000000"/>
          <w:sz w:val="17"/>
        </w:rPr>
      </w:pPr>
      <w:r>
        <w:rPr>
          <w:rFonts w:ascii="Times New Roman" w:hAnsi="Times New Roman"/>
          <w:color w:val="000000"/>
          <w:sz w:val="24"/>
        </w:rPr>
        <w:t>6. Повести контроль качества сварного шва</w:t>
      </w:r>
    </w:p>
    <w:p w14:paraId="12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13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29. Назовите метод контроля, который обладает следующими достоинствами: высокая чувствительность; высокая производительность; отсутствие громоздкого оборудования</w:t>
      </w:r>
      <w:r>
        <w:rPr>
          <w:rFonts w:ascii="Times New Roman" w:hAnsi="Times New Roman"/>
          <w:sz w:val="24"/>
        </w:rPr>
        <w:t>:</w:t>
      </w:r>
    </w:p>
    <w:p w14:paraId="14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ВИК;            б) УЗК;            в) рентгеновский контроль.</w:t>
      </w:r>
    </w:p>
    <w:p w14:paraId="15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16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30. Укажите последовательность проведения визуально – измерительного контроля</w:t>
      </w:r>
      <w:r>
        <w:rPr>
          <w:rFonts w:ascii="Times New Roman" w:hAnsi="Times New Roman"/>
          <w:sz w:val="24"/>
        </w:rPr>
        <w:t>:</w:t>
      </w:r>
    </w:p>
    <w:p w14:paraId="1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Проверяются размеры швов универсальными средствами измерений</w:t>
      </w:r>
    </w:p>
    <w:p w14:paraId="1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Очистка шва и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колошовной</w:t>
      </w:r>
      <w:r>
        <w:rPr>
          <w:rFonts w:ascii="Times New Roman" w:hAnsi="Times New Roman"/>
          <w:sz w:val="24"/>
        </w:rPr>
        <w:t xml:space="preserve"> зоны от шлака, брызг</w:t>
      </w:r>
    </w:p>
    <w:p w14:paraId="1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Проверяются ш</w:t>
      </w:r>
      <w:r>
        <w:rPr>
          <w:rFonts w:ascii="Times New Roman" w:hAnsi="Times New Roman"/>
          <w:sz w:val="24"/>
        </w:rPr>
        <w:t>вы на наличие наружных дефектов</w:t>
      </w:r>
    </w:p>
    <w:p w14:paraId="1A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Очистка шва от окалины</w:t>
      </w:r>
    </w:p>
    <w:p w14:paraId="1B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1C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31. Определите соответствие видов и методов  контроля  качества сварных конструкций:</w:t>
      </w:r>
    </w:p>
    <w:tbl>
      <w:tblPr>
        <w:tblStyle w:val="Style_1"/>
        <w:tblLayout w:type="fixed"/>
      </w:tblPr>
      <w:tblGrid>
        <w:gridCol w:w="3558"/>
        <w:gridCol w:w="5797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Методы</w:t>
            </w:r>
          </w:p>
        </w:tc>
      </w:tr>
      <w:tr>
        <w:trPr>
          <w:trHeight w:hRule="atLeast" w:val="257"/>
        </w:trPr>
        <w:tc>
          <w:tcPr>
            <w:tcW w:type="dxa" w:w="3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1.Разрушающи</w:t>
            </w:r>
            <w:r>
              <w:rPr>
                <w:rFonts w:ascii="Times New Roman" w:hAnsi="Times New Roman"/>
                <w:sz w:val="24"/>
              </w:rPr>
              <w:t>й контроль</w:t>
            </w:r>
          </w:p>
          <w:p w14:paraId="20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Неразрушающий контроль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Металлографический контроль</w:t>
            </w:r>
          </w:p>
        </w:tc>
      </w:tr>
      <w:tr>
        <w:trPr>
          <w:trHeight w:hRule="atLeast" w:val="545"/>
        </w:trPr>
        <w:tc>
          <w:tcPr>
            <w:tcW w:type="dxa" w:w="3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Капиллярная дефектоскопия</w:t>
            </w:r>
          </w:p>
        </w:tc>
      </w:tr>
      <w:tr>
        <w:trPr>
          <w:trHeight w:hRule="atLeast" w:val="541"/>
        </w:trPr>
        <w:tc>
          <w:tcPr>
            <w:tcW w:type="dxa" w:w="3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 Контроль «керосиновой пробой»</w:t>
            </w:r>
          </w:p>
        </w:tc>
      </w:tr>
      <w:tr>
        <w:trPr>
          <w:trHeight w:hRule="atLeast" w:val="509"/>
        </w:trPr>
        <w:tc>
          <w:tcPr>
            <w:tcW w:type="dxa" w:w="3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Динамические испытания</w:t>
            </w:r>
          </w:p>
        </w:tc>
      </w:tr>
    </w:tbl>
    <w:p w14:paraId="25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26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32. Определите последовательность действий при выполнении гидравлического контроля:</w:t>
      </w:r>
    </w:p>
    <w:p w14:paraId="27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Постепенное снижение давления</w:t>
      </w:r>
      <w:r>
        <w:rPr>
          <w:rFonts w:ascii="Times New Roman" w:hAnsi="Times New Roman"/>
          <w:sz w:val="24"/>
        </w:rPr>
        <w:tab/>
      </w:r>
    </w:p>
    <w:p w14:paraId="2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Заполнение оболочки жидкостью</w:t>
      </w:r>
      <w:r>
        <w:rPr>
          <w:rFonts w:ascii="Times New Roman" w:hAnsi="Times New Roman"/>
          <w:sz w:val="24"/>
        </w:rPr>
        <w:tab/>
      </w:r>
    </w:p>
    <w:p w14:paraId="2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Герметизация оболочки</w:t>
      </w:r>
      <w:r>
        <w:rPr>
          <w:rFonts w:ascii="Times New Roman" w:hAnsi="Times New Roman"/>
          <w:sz w:val="24"/>
        </w:rPr>
        <w:tab/>
      </w:r>
    </w:p>
    <w:p w14:paraId="2A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Слив жидкости</w:t>
      </w:r>
      <w:r>
        <w:rPr>
          <w:rFonts w:ascii="Times New Roman" w:hAnsi="Times New Roman"/>
          <w:sz w:val="24"/>
        </w:rPr>
        <w:tab/>
      </w:r>
    </w:p>
    <w:p w14:paraId="2B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Выдержка оболочк</w:t>
      </w:r>
      <w:r>
        <w:rPr>
          <w:rFonts w:ascii="Times New Roman" w:hAnsi="Times New Roman"/>
          <w:sz w:val="24"/>
        </w:rPr>
        <w:t>и под давлением некоторое время</w:t>
      </w:r>
      <w:r>
        <w:rPr>
          <w:rFonts w:ascii="Times New Roman" w:hAnsi="Times New Roman"/>
          <w:sz w:val="24"/>
        </w:rPr>
        <w:tab/>
      </w:r>
    </w:p>
    <w:p w14:paraId="2C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Постепенное повышение давления</w:t>
      </w:r>
    </w:p>
    <w:p w14:paraId="2D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2E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33. Соотнесите вид испытаний и область их применения:</w:t>
      </w:r>
      <w:r>
        <w:rPr>
          <w:rFonts w:ascii="Times New Roman" w:hAnsi="Times New Roman"/>
          <w:b w:val="1"/>
          <w:sz w:val="28"/>
        </w:rPr>
        <w:tab/>
      </w:r>
    </w:p>
    <w:tbl>
      <w:tblPr>
        <w:tblStyle w:val="Style_1"/>
        <w:tblLayout w:type="fixed"/>
      </w:tblPr>
      <w:tblGrid>
        <w:gridCol w:w="3558"/>
        <w:gridCol w:w="5797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испытаний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Область применения</w:t>
            </w:r>
          </w:p>
        </w:tc>
      </w:tr>
      <w:tr>
        <w:trPr>
          <w:trHeight w:hRule="atLeast" w:val="257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1.Металлографический контроль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Определение механических свойств сварных соединений</w:t>
            </w:r>
          </w:p>
        </w:tc>
      </w:tr>
      <w:tr>
        <w:trPr>
          <w:trHeight w:hRule="atLeast" w:val="545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Испытания на коррозию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Определение структуры сварного соединения</w:t>
            </w:r>
          </w:p>
        </w:tc>
      </w:tr>
      <w:tr>
        <w:trPr>
          <w:trHeight w:hRule="atLeast" w:val="541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36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Химический анализ</w:t>
            </w:r>
          </w:p>
          <w:p w14:paraId="37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Определение коррозионной стойкости сварного соединения</w:t>
            </w:r>
          </w:p>
        </w:tc>
      </w:tr>
      <w:tr>
        <w:trPr>
          <w:trHeight w:hRule="atLeast" w:val="509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Механические испытания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Служит для отбраковки материалов по составу, а также для установления причин появления дефектов в сварном соединении.</w:t>
            </w:r>
          </w:p>
        </w:tc>
      </w:tr>
    </w:tbl>
    <w:p w14:paraId="3B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</w:p>
    <w:p w14:paraId="3C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34.</w:t>
      </w:r>
      <w:r>
        <w:rPr>
          <w:rFonts w:ascii="Times New Roman" w:hAnsi="Times New Roman"/>
          <w:b w:val="1"/>
          <w:color w:val="424242"/>
          <w:sz w:val="28"/>
        </w:rPr>
        <w:t>Установите соответствие</w:t>
      </w:r>
      <w:r>
        <w:rPr>
          <w:rFonts w:ascii="Times New Roman" w:hAnsi="Times New Roman"/>
          <w:b w:val="1"/>
          <w:sz w:val="28"/>
        </w:rPr>
        <w:t xml:space="preserve"> действий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видов контроля:.</w:t>
      </w:r>
    </w:p>
    <w:tbl>
      <w:tblPr>
        <w:tblStyle w:val="Style_1"/>
        <w:tblInd w:type="dxa" w:w="4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</w:tblPr>
      <w:tblGrid>
        <w:gridCol w:w="2263"/>
        <w:gridCol w:w="4791"/>
      </w:tblGrid>
      <w:tr>
        <w:tc>
          <w:tcPr>
            <w:tcW w:type="dxa" w:w="22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редварительный</w:t>
            </w:r>
          </w:p>
        </w:tc>
        <w:tc>
          <w:tcPr>
            <w:tcW w:type="dxa" w:w="4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Испытание на плотность</w:t>
            </w:r>
          </w:p>
        </w:tc>
      </w:tr>
      <w:tr>
        <w:tc>
          <w:tcPr>
            <w:tcW w:type="dxa" w:w="22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. Т</w:t>
            </w:r>
            <w:r>
              <w:rPr>
                <w:rFonts w:ascii="Times New Roman" w:hAnsi="Times New Roman"/>
                <w:sz w:val="24"/>
              </w:rPr>
              <w:t>екущий</w:t>
            </w:r>
          </w:p>
        </w:tc>
        <w:tc>
          <w:tcPr>
            <w:tcW w:type="dxa" w:w="4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Контроль качества электродов</w:t>
            </w:r>
          </w:p>
        </w:tc>
      </w:tr>
      <w:tr>
        <w:tc>
          <w:tcPr>
            <w:tcW w:type="dxa" w:w="22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.В</w:t>
            </w:r>
            <w:r>
              <w:rPr>
                <w:rFonts w:ascii="Times New Roman" w:hAnsi="Times New Roman"/>
                <w:sz w:val="24"/>
              </w:rPr>
              <w:t xml:space="preserve"> готовом изделии</w:t>
            </w:r>
          </w:p>
        </w:tc>
        <w:tc>
          <w:tcPr>
            <w:tcW w:type="dxa" w:w="4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Наблюдения за выполнением тех. процесса</w:t>
            </w:r>
          </w:p>
        </w:tc>
      </w:tr>
      <w:tr>
        <w:tc>
          <w:tcPr>
            <w:tcW w:type="dxa" w:w="22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4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Контроль основного материала</w:t>
            </w:r>
          </w:p>
        </w:tc>
      </w:tr>
      <w:tr>
        <w:tc>
          <w:tcPr>
            <w:tcW w:type="dxa" w:w="22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ВИК</w:t>
            </w:r>
          </w:p>
        </w:tc>
      </w:tr>
      <w:tr>
        <w:tc>
          <w:tcPr>
            <w:tcW w:type="dxa" w:w="22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онтроль выполнения операции Сборка</w:t>
            </w:r>
          </w:p>
        </w:tc>
      </w:tr>
    </w:tbl>
    <w:p w14:paraId="49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4A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35. Назовите метод контроля, который обязательно проводят при выходном контроле сварной конструкции</w:t>
      </w:r>
      <w:r>
        <w:rPr>
          <w:rFonts w:ascii="Times New Roman" w:hAnsi="Times New Roman"/>
          <w:sz w:val="24"/>
        </w:rPr>
        <w:t>:</w:t>
      </w:r>
    </w:p>
    <w:p w14:paraId="4B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УЗК;      б) внешний осмотр;      в) керосиновая проба.</w:t>
      </w:r>
    </w:p>
    <w:p w14:paraId="4C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</w:p>
    <w:p w14:paraId="4D010000">
      <w:pPr>
        <w:spacing w:after="120" w:before="120" w:line="240" w:lineRule="auto"/>
        <w:ind w:firstLine="0" w:left="120" w:righ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36. Расположите сварочные выпрямители в порядке возрастания силы сварочного тока</w:t>
      </w:r>
      <w:r>
        <w:rPr>
          <w:rFonts w:ascii="Times New Roman" w:hAnsi="Times New Roman"/>
          <w:sz w:val="24"/>
        </w:rPr>
        <w:t>:</w:t>
      </w:r>
    </w:p>
    <w:p w14:paraId="4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ВС-300</w:t>
      </w:r>
    </w:p>
    <w:p w14:paraId="4F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ТС-500</w:t>
      </w:r>
    </w:p>
    <w:p w14:paraId="50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ВДУ-1200</w:t>
      </w:r>
    </w:p>
    <w:p w14:paraId="51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4.  АДС  - 1000</w:t>
      </w:r>
    </w:p>
    <w:p w14:paraId="52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5. ВДГ – 600</w:t>
      </w:r>
    </w:p>
    <w:p w14:paraId="53010000">
      <w:pPr>
        <w:spacing w:after="0"/>
        <w:ind/>
        <w:rPr>
          <w:rFonts w:ascii="Times New Roman" w:hAnsi="Times New Roman"/>
          <w:sz w:val="24"/>
        </w:rPr>
      </w:pPr>
    </w:p>
    <w:p w14:paraId="54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37.  Укажите правильную последовательность обозначения сварочного оборудования</w:t>
      </w:r>
      <w:r>
        <w:rPr>
          <w:rFonts w:ascii="Times New Roman" w:hAnsi="Times New Roman"/>
          <w:sz w:val="24"/>
        </w:rPr>
        <w:t>:</w:t>
      </w:r>
    </w:p>
    <w:p w14:paraId="55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Буква обозначает способ сварки</w:t>
      </w:r>
    </w:p>
    <w:p w14:paraId="56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Буква обозначает наименование аппарата</w:t>
      </w:r>
    </w:p>
    <w:p w14:paraId="57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Буква обозначает вид сварки</w:t>
      </w:r>
    </w:p>
    <w:p w14:paraId="58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Обозначение н</w:t>
      </w:r>
      <w:r>
        <w:rPr>
          <w:rFonts w:ascii="Times New Roman" w:hAnsi="Times New Roman"/>
          <w:sz w:val="24"/>
        </w:rPr>
        <w:t>оминальной силы сварочного тока</w:t>
      </w:r>
    </w:p>
    <w:p w14:paraId="59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Обозна</w:t>
      </w:r>
      <w:r>
        <w:rPr>
          <w:rFonts w:ascii="Times New Roman" w:hAnsi="Times New Roman"/>
          <w:sz w:val="24"/>
        </w:rPr>
        <w:t>чение климатического исполнения</w:t>
      </w:r>
    </w:p>
    <w:p w14:paraId="5A01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5B01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38. Соотнесите понятия и определения:</w:t>
      </w:r>
    </w:p>
    <w:tbl>
      <w:tblPr>
        <w:tblStyle w:val="Style_1"/>
        <w:tblLayout w:type="fixed"/>
      </w:tblPr>
      <w:tblGrid>
        <w:gridCol w:w="3558"/>
        <w:gridCol w:w="5797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Определение</w:t>
            </w:r>
          </w:p>
        </w:tc>
      </w:tr>
      <w:tr>
        <w:trPr>
          <w:trHeight w:hRule="atLeast" w:val="257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1.Номинальная с</w:t>
            </w:r>
            <w:r>
              <w:rPr>
                <w:rFonts w:ascii="Times New Roman" w:hAnsi="Times New Roman"/>
                <w:sz w:val="24"/>
              </w:rPr>
              <w:t>ила тока источника питания дуги</w:t>
            </w:r>
          </w:p>
          <w:p w14:paraId="5F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Определяет условие зажигания  и повторного возбуждения дуги и регулируется на зажимах источника.</w:t>
            </w:r>
          </w:p>
        </w:tc>
      </w:tr>
      <w:tr>
        <w:trPr>
          <w:trHeight w:hRule="atLeast" w:val="545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Напряжение холостого хода</w:t>
            </w:r>
          </w:p>
          <w:p w14:paraId="62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определяет напряжение на зажимах источника под нагрузкой.</w:t>
            </w:r>
          </w:p>
        </w:tc>
      </w:tr>
      <w:tr>
        <w:trPr>
          <w:trHeight w:hRule="atLeast" w:val="541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Пределы регулирования сварочного тока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Определяет расчетное значение сварочного тока источника.</w:t>
            </w:r>
          </w:p>
        </w:tc>
      </w:tr>
      <w:tr>
        <w:trPr>
          <w:trHeight w:hRule="atLeast" w:val="509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Номинальное рабочее напряжение.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Минимальное и максимальное значение силы сварочного тока.</w:t>
            </w:r>
          </w:p>
        </w:tc>
      </w:tr>
    </w:tbl>
    <w:p w14:paraId="68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sz w:val="24"/>
        </w:rPr>
      </w:pPr>
    </w:p>
    <w:p w14:paraId="69010000">
      <w:pPr>
        <w:spacing w:after="120" w:before="120" w:line="240" w:lineRule="auto"/>
        <w:ind w:firstLine="0" w:left="0" w:right="1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39. Назовите источник питания дуги, который обеспечивает работу нескольких сварочных постов одновременно через общий </w:t>
      </w:r>
      <w:r>
        <w:rPr>
          <w:rFonts w:ascii="Times New Roman" w:hAnsi="Times New Roman"/>
          <w:b w:val="1"/>
          <w:sz w:val="28"/>
        </w:rPr>
        <w:t>шинопровод</w:t>
      </w:r>
      <w:r>
        <w:rPr>
          <w:rFonts w:ascii="Times New Roman" w:hAnsi="Times New Roman"/>
          <w:b w:val="1"/>
          <w:sz w:val="28"/>
        </w:rPr>
        <w:t>.</w:t>
      </w:r>
    </w:p>
    <w:p w14:paraId="6A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B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40. Укажите источник питания дуги, который может работать на постоянном и переменном токе плавящимся и неплавящимся электродом</w:t>
      </w:r>
      <w:r>
        <w:rPr>
          <w:rFonts w:ascii="Times New Roman" w:hAnsi="Times New Roman"/>
          <w:sz w:val="24"/>
        </w:rPr>
        <w:t>:</w:t>
      </w:r>
    </w:p>
    <w:p w14:paraId="6C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D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41. Назовите источник постоянного тока, который преобразует механическую энергию в электрическую</w:t>
      </w:r>
      <w:r>
        <w:rPr>
          <w:rFonts w:ascii="Times New Roman" w:hAnsi="Times New Roman"/>
          <w:sz w:val="24"/>
        </w:rPr>
        <w:t>:</w:t>
      </w:r>
    </w:p>
    <w:p w14:paraId="6E010000">
      <w:pPr>
        <w:spacing w:after="0"/>
        <w:ind/>
        <w:rPr>
          <w:rFonts w:ascii="Times New Roman" w:hAnsi="Times New Roman"/>
          <w:sz w:val="24"/>
        </w:rPr>
      </w:pPr>
    </w:p>
    <w:p w14:paraId="6F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42.Соотнесите элементы устройства сварочной горелки с их обозначением на чертеже</w:t>
      </w:r>
      <w:r>
        <w:rPr>
          <w:rFonts w:ascii="Times New Roman" w:hAnsi="Times New Roman"/>
          <w:sz w:val="24"/>
        </w:rPr>
        <w:t>:</w:t>
      </w:r>
    </w:p>
    <w:p w14:paraId="7001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3558"/>
        <w:gridCol w:w="5797"/>
      </w:tblGrid>
      <w:t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Сварочная горелка</w:t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устройства горелки</w:t>
            </w:r>
          </w:p>
        </w:tc>
      </w:tr>
      <w:tr>
        <w:trPr>
          <w:trHeight w:hRule="atLeast" w:val="2640"/>
        </w:trPr>
        <w:tc>
          <w:tcPr>
            <w:tcW w:type="dxa" w:w="3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019300" cy="1666875"/>
                  <wp:effectExtent b="0" l="0" r="0" t="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19300" cy="1666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Рукоять горелки</w:t>
            </w:r>
          </w:p>
          <w:p w14:paraId="75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азовое сопло</w:t>
            </w:r>
          </w:p>
          <w:p w14:paraId="76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sz w:val="24"/>
              </w:rPr>
              <w:t xml:space="preserve"> Сварочная проволока</w:t>
            </w:r>
          </w:p>
          <w:p w14:paraId="77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Т</w:t>
            </w:r>
            <w:r>
              <w:rPr>
                <w:rFonts w:ascii="Times New Roman" w:hAnsi="Times New Roman"/>
                <w:sz w:val="24"/>
              </w:rPr>
              <w:t>окоподводящий мундштук</w:t>
            </w:r>
          </w:p>
          <w:p w14:paraId="78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К</w:t>
            </w:r>
            <w:r>
              <w:rPr>
                <w:rFonts w:ascii="Times New Roman" w:hAnsi="Times New Roman"/>
                <w:sz w:val="24"/>
              </w:rPr>
              <w:t>орпус горелки</w:t>
            </w:r>
          </w:p>
          <w:p w14:paraId="79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еханизм подачи проволоки</w:t>
            </w:r>
          </w:p>
          <w:p w14:paraId="7A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Ж. А</w:t>
            </w:r>
            <w:r>
              <w:rPr>
                <w:rFonts w:ascii="Times New Roman" w:hAnsi="Times New Roman"/>
                <w:sz w:val="24"/>
              </w:rPr>
              <w:t>тмосфера защитного газа</w:t>
            </w:r>
          </w:p>
          <w:p w14:paraId="7B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</w:t>
            </w:r>
            <w:r>
              <w:rPr>
                <w:rFonts w:ascii="Times New Roman" w:hAnsi="Times New Roman"/>
                <w:sz w:val="24"/>
              </w:rPr>
              <w:t xml:space="preserve"> Сварочная ванна</w:t>
            </w:r>
          </w:p>
          <w:p w14:paraId="7C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</w:t>
            </w:r>
            <w:r>
              <w:rPr>
                <w:rFonts w:ascii="Times New Roman" w:hAnsi="Times New Roman"/>
                <w:sz w:val="24"/>
              </w:rPr>
              <w:t>варочная дуга</w:t>
            </w:r>
          </w:p>
        </w:tc>
      </w:tr>
    </w:tbl>
    <w:p w14:paraId="7D010000">
      <w:pPr>
        <w:spacing w:after="0"/>
        <w:ind/>
        <w:rPr>
          <w:rFonts w:ascii="Times New Roman" w:hAnsi="Times New Roman"/>
          <w:sz w:val="24"/>
        </w:rPr>
      </w:pPr>
    </w:p>
    <w:p w14:paraId="7E01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43. Запишите правильную последовательность ежедневного обслуживания источника питания дуги:</w:t>
      </w:r>
    </w:p>
    <w:p w14:paraId="7F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Проверить надежность подключения сварочных проводов к зажимам источника питания дуги.</w:t>
      </w:r>
    </w:p>
    <w:p w14:paraId="80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Проверить заземление.</w:t>
      </w:r>
    </w:p>
    <w:p w14:paraId="81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3.Осмотреть источник для выявления случайных повреждений наружных частей.</w:t>
      </w:r>
    </w:p>
    <w:p w14:paraId="82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Проверить после пуска направление вращения вентилятора.</w:t>
      </w:r>
    </w:p>
    <w:p w14:paraId="8301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8401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44. Соотнесите элементы устройства сварочного полуавтомата с их обозначением на чертеже:</w:t>
      </w:r>
    </w:p>
    <w:p w14:paraId="85010000">
      <w:pPr>
        <w:spacing w:after="0"/>
        <w:ind/>
        <w:rPr>
          <w:rFonts w:ascii="Times New Roman" w:hAnsi="Times New Roman"/>
          <w:b w:val="1"/>
          <w:sz w:val="28"/>
        </w:rPr>
      </w:pPr>
    </w:p>
    <w:tbl>
      <w:tblPr>
        <w:tblStyle w:val="Style_1"/>
        <w:tblLayout w:type="fixed"/>
      </w:tblPr>
      <w:tblGrid>
        <w:gridCol w:w="4406"/>
        <w:gridCol w:w="4949"/>
      </w:tblGrid>
      <w:tr>
        <w:tc>
          <w:tcPr>
            <w:tcW w:type="dxa" w:w="4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варочный полуавтомат</w:t>
            </w:r>
          </w:p>
        </w:tc>
        <w:tc>
          <w:tcPr>
            <w:tcW w:type="dxa" w:w="4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tabs>
                <w:tab w:leader="none" w:pos="5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устройства полуавтомата</w:t>
            </w:r>
          </w:p>
        </w:tc>
      </w:tr>
      <w:tr>
        <w:trPr>
          <w:trHeight w:hRule="atLeast" w:val="2640"/>
        </w:trPr>
        <w:tc>
          <w:tcPr>
            <w:tcW w:type="dxa" w:w="4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632325" cy="2457450"/>
                  <wp:effectExtent b="0" l="0" r="0" t="0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32325" cy="2457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b w:val="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блок</w:t>
            </w:r>
            <w:r>
              <w:rPr>
                <w:rFonts w:ascii="Times New Roman" w:hAnsi="Times New Roman"/>
                <w:sz w:val="28"/>
              </w:rPr>
              <w:t xml:space="preserve"> управления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; </w:t>
            </w:r>
          </w:p>
          <w:p w14:paraId="8A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b w:val="1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источник питания</w:t>
            </w:r>
            <w:r>
              <w:rPr>
                <w:rFonts w:ascii="Times New Roman" w:hAnsi="Times New Roman"/>
                <w:b w:val="1"/>
                <w:sz w:val="28"/>
              </w:rPr>
              <w:t>;</w:t>
            </w:r>
          </w:p>
          <w:p w14:paraId="8B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в- </w:t>
            </w:r>
            <w:r>
              <w:rPr>
                <w:rFonts w:ascii="Times New Roman" w:hAnsi="Times New Roman"/>
                <w:sz w:val="28"/>
              </w:rPr>
              <w:t>газоподвод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14:paraId="8C010000">
            <w:pPr>
              <w:tabs>
                <w:tab w:leader="none" w:pos="540" w:val="left"/>
              </w:tabs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 -   баллон с газом</w:t>
            </w:r>
            <w:r>
              <w:rPr>
                <w:rFonts w:ascii="Times New Roman" w:hAnsi="Times New Roman"/>
                <w:b w:val="1"/>
                <w:sz w:val="28"/>
              </w:rPr>
              <w:t xml:space="preserve">; 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- сварочный кабель</w:t>
            </w:r>
            <w:r>
              <w:rPr>
                <w:rFonts w:ascii="Times New Roman" w:hAnsi="Times New Roman"/>
                <w:b w:val="1"/>
                <w:sz w:val="28"/>
              </w:rPr>
              <w:t>;</w:t>
            </w:r>
          </w:p>
          <w:p w14:paraId="8D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–сварочная горелка</w:t>
            </w:r>
            <w:r>
              <w:rPr>
                <w:rFonts w:ascii="Times New Roman" w:hAnsi="Times New Roman"/>
                <w:b w:val="1"/>
                <w:sz w:val="28"/>
              </w:rPr>
              <w:t xml:space="preserve">; </w:t>
            </w:r>
          </w:p>
          <w:p w14:paraId="8E010000">
            <w:pPr>
              <w:tabs>
                <w:tab w:leader="none" w:pos="54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ж – </w:t>
            </w:r>
            <w:r>
              <w:rPr>
                <w:rFonts w:ascii="Times New Roman" w:hAnsi="Times New Roman"/>
                <w:sz w:val="28"/>
              </w:rPr>
              <w:t>барабан</w:t>
            </w:r>
            <w:r>
              <w:rPr>
                <w:rFonts w:ascii="Times New Roman" w:hAnsi="Times New Roman"/>
                <w:sz w:val="28"/>
              </w:rPr>
              <w:t>подающий</w:t>
            </w:r>
            <w:r>
              <w:rPr>
                <w:rFonts w:ascii="Times New Roman" w:hAnsi="Times New Roman"/>
                <w:sz w:val="28"/>
              </w:rPr>
              <w:t xml:space="preserve"> с проволокой</w:t>
            </w:r>
          </w:p>
        </w:tc>
      </w:tr>
    </w:tbl>
    <w:p w14:paraId="8F010000">
      <w:pPr>
        <w:spacing w:after="0"/>
        <w:ind/>
        <w:rPr>
          <w:rFonts w:ascii="Times New Roman" w:hAnsi="Times New Roman"/>
          <w:sz w:val="24"/>
        </w:rPr>
      </w:pPr>
    </w:p>
    <w:p w14:paraId="90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45. Укажите как называется зависимость выходного напряжения от силы тока нагрузки в установившемся режиме при постоянном напряжении питающей сети</w:t>
      </w:r>
      <w:r>
        <w:rPr>
          <w:rFonts w:ascii="Times New Roman" w:hAnsi="Times New Roman"/>
          <w:sz w:val="24"/>
        </w:rPr>
        <w:t>.</w:t>
      </w:r>
    </w:p>
    <w:p w14:paraId="9101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9201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46. Установите соответствие между видом вольтамперной характеристики и способом </w:t>
      </w:r>
      <w:r>
        <w:rPr>
          <w:rFonts w:ascii="Times New Roman" w:hAnsi="Times New Roman"/>
          <w:b w:val="1"/>
          <w:sz w:val="28"/>
        </w:rPr>
        <w:t>сварки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ВАХ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сварки</w:t>
            </w:r>
          </w:p>
        </w:tc>
      </w:tr>
      <w:tr>
        <w:trPr>
          <w:trHeight w:hRule="atLeast" w:val="257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1.Пологопадающая ВАХ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Ручная дуговая сварка</w:t>
            </w:r>
          </w:p>
        </w:tc>
      </w:tr>
      <w:tr>
        <w:trPr>
          <w:trHeight w:hRule="atLeast" w:val="545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Жесткая ВАХ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>Автоматическая сварка под флюсом.</w:t>
            </w:r>
          </w:p>
        </w:tc>
      </w:tr>
      <w:tr>
        <w:trPr>
          <w:trHeight w:hRule="atLeast" w:val="541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Крутопадающая ВАХ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Полуавтоматическая в защитном газе.</w:t>
            </w:r>
          </w:p>
        </w:tc>
      </w:tr>
    </w:tbl>
    <w:p w14:paraId="9B01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9C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47. Назовите источник питания, который преобразует напряжение переменного тока трехфазной сети в напряжение постоянного тока, используемого при сварке</w:t>
      </w:r>
      <w:r>
        <w:rPr>
          <w:rFonts w:ascii="Times New Roman" w:hAnsi="Times New Roman"/>
          <w:sz w:val="24"/>
        </w:rPr>
        <w:t>:</w:t>
      </w:r>
    </w:p>
    <w:p w14:paraId="9D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</w:t>
      </w:r>
      <w:r>
        <w:rPr>
          <w:rFonts w:ascii="Times New Roman" w:hAnsi="Times New Roman"/>
          <w:sz w:val="24"/>
        </w:rPr>
        <w:t xml:space="preserve">варочный трансформатор;  </w:t>
      </w:r>
      <w:r>
        <w:rPr>
          <w:rFonts w:ascii="Times New Roman" w:hAnsi="Times New Roman"/>
          <w:sz w:val="24"/>
        </w:rPr>
        <w:t>2. С</w:t>
      </w:r>
      <w:r>
        <w:rPr>
          <w:rFonts w:ascii="Times New Roman" w:hAnsi="Times New Roman"/>
          <w:sz w:val="24"/>
        </w:rPr>
        <w:t xml:space="preserve">варочный выпрямитель;  </w:t>
      </w:r>
      <w:r>
        <w:rPr>
          <w:rFonts w:ascii="Times New Roman" w:hAnsi="Times New Roman"/>
          <w:sz w:val="24"/>
        </w:rPr>
        <w:t>3.С</w:t>
      </w:r>
      <w:r>
        <w:rPr>
          <w:rFonts w:ascii="Times New Roman" w:hAnsi="Times New Roman"/>
          <w:sz w:val="24"/>
        </w:rPr>
        <w:t>варочный преобразователь.</w:t>
      </w:r>
    </w:p>
    <w:p w14:paraId="9E010000">
      <w:pPr>
        <w:spacing w:after="120" w:before="120" w:line="240" w:lineRule="auto"/>
        <w:ind w:firstLine="0" w:left="120" w:right="120"/>
        <w:rPr>
          <w:rFonts w:ascii="Times New Roman" w:hAnsi="Times New Roman"/>
          <w:b w:val="1"/>
          <w:color w:val="424242"/>
          <w:sz w:val="28"/>
        </w:rPr>
      </w:pPr>
      <w:r>
        <w:rPr>
          <w:rFonts w:ascii="Times New Roman" w:hAnsi="Times New Roman"/>
          <w:b w:val="1"/>
          <w:sz w:val="28"/>
        </w:rPr>
        <w:t xml:space="preserve">48. </w:t>
      </w:r>
      <w:r>
        <w:rPr>
          <w:rFonts w:ascii="Times New Roman" w:hAnsi="Times New Roman"/>
          <w:b w:val="1"/>
          <w:color w:val="424242"/>
          <w:sz w:val="28"/>
        </w:rPr>
        <w:t>Установите соответствие между маркой проволоки и её классом:</w:t>
      </w:r>
    </w:p>
    <w:tbl>
      <w:tblPr>
        <w:tblStyle w:val="Style_1"/>
        <w:tblInd w:type="dxa" w:w="12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</w:tblPr>
      <w:tblGrid>
        <w:gridCol w:w="2433"/>
        <w:gridCol w:w="94"/>
        <w:gridCol w:w="113"/>
        <w:gridCol w:w="2310"/>
        <w:gridCol w:w="1390"/>
        <w:gridCol w:w="1420"/>
      </w:tblGrid>
      <w:tr>
        <w:tc>
          <w:tcPr>
            <w:tcW w:type="dxa" w:w="24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 1.Св-08А</w:t>
            </w:r>
          </w:p>
        </w:tc>
        <w:tc>
          <w:tcPr>
            <w:tcW w:type="dxa" w:w="2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 </w:t>
            </w:r>
          </w:p>
        </w:tc>
        <w:tc>
          <w:tcPr>
            <w:tcW w:type="dxa" w:w="3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А. Легированная</w:t>
            </w:r>
          </w:p>
        </w:tc>
        <w:tc>
          <w:tcPr>
            <w:tcW w:type="dxa" w:w="14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/>
        </w:tc>
      </w:tr>
      <w:tr>
        <w:tc>
          <w:tcPr>
            <w:tcW w:type="dxa" w:w="24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2.Св-06Х19Н9Т</w:t>
            </w:r>
          </w:p>
        </w:tc>
        <w:tc>
          <w:tcPr>
            <w:tcW w:type="dxa" w:w="2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 </w:t>
            </w:r>
          </w:p>
        </w:tc>
        <w:tc>
          <w:tcPr>
            <w:tcW w:type="dxa" w:w="3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Б. Низкоуглеродистая</w:t>
            </w:r>
          </w:p>
        </w:tc>
        <w:tc>
          <w:tcPr>
            <w:tcW w:type="dxa" w:w="14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/>
        </w:tc>
      </w:tr>
      <w:tr>
        <w:tc>
          <w:tcPr>
            <w:tcW w:type="dxa" w:w="24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3.Св-10Г2С</w:t>
            </w:r>
          </w:p>
        </w:tc>
        <w:tc>
          <w:tcPr>
            <w:tcW w:type="dxa" w:w="2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 </w:t>
            </w:r>
          </w:p>
        </w:tc>
        <w:tc>
          <w:tcPr>
            <w:tcW w:type="dxa" w:w="37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color w:val="424242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В. Высоколегированная</w:t>
            </w:r>
          </w:p>
        </w:tc>
        <w:tc>
          <w:tcPr>
            <w:tcW w:type="dxa" w:w="14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/>
        </w:tc>
      </w:tr>
    </w:tbl>
    <w:p w14:paraId="AB01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AC01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49.Укажите последовательность технологических операций  при проектировании технологического процесса при мелкосерийном типе производства:</w:t>
      </w:r>
    </w:p>
    <w:p w14:paraId="AD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Контроль</w:t>
      </w:r>
    </w:p>
    <w:p w14:paraId="AE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Сварка</w:t>
      </w:r>
    </w:p>
    <w:p w14:paraId="AF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Сборка</w:t>
      </w:r>
    </w:p>
    <w:p w14:paraId="B0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Слесарная</w:t>
      </w:r>
    </w:p>
    <w:p w14:paraId="B101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B201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50. Расположите исходные данные для проектирования технологического процесса в порядке их значимости сверху вниз:</w:t>
      </w:r>
    </w:p>
    <w:p w14:paraId="B3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Технические условия на изготовление опр</w:t>
      </w:r>
      <w:r>
        <w:rPr>
          <w:rFonts w:ascii="Times New Roman" w:hAnsi="Times New Roman"/>
          <w:sz w:val="24"/>
        </w:rPr>
        <w:t>еделенного типа конструкций</w:t>
      </w:r>
    </w:p>
    <w:p w14:paraId="B4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Чертежи сварных конструкций</w:t>
      </w:r>
    </w:p>
    <w:p w14:paraId="B5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Программа выпуска</w:t>
      </w:r>
    </w:p>
    <w:p w14:paraId="B6010000">
      <w:pPr>
        <w:rPr>
          <w:rFonts w:ascii="Times New Roman" w:hAnsi="Times New Roman"/>
          <w:b w:val="1"/>
          <w:sz w:val="28"/>
        </w:rPr>
      </w:pPr>
    </w:p>
    <w:p w14:paraId="B701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51. </w:t>
      </w:r>
      <w:r>
        <w:rPr>
          <w:rFonts w:ascii="Times New Roman" w:hAnsi="Times New Roman"/>
          <w:b w:val="1"/>
          <w:sz w:val="28"/>
        </w:rPr>
        <w:t>Расположите горючие газы  в порядке возрастания температуры пламени в смеси с кислородом:</w:t>
      </w:r>
    </w:p>
    <w:p w14:paraId="B8010000">
      <w:pPr>
        <w:spacing w:after="0" w:line="240" w:lineRule="auto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Пропан.</w:t>
      </w:r>
    </w:p>
    <w:p w14:paraId="B9010000">
      <w:pPr>
        <w:spacing w:after="0" w:line="240" w:lineRule="auto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Ацетилен.</w:t>
      </w:r>
    </w:p>
    <w:p w14:paraId="BA010000">
      <w:pPr>
        <w:spacing w:after="0" w:line="240" w:lineRule="auto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Природный газ.</w:t>
      </w:r>
    </w:p>
    <w:p w14:paraId="BB010000">
      <w:pPr>
        <w:spacing w:after="0" w:line="240" w:lineRule="auto"/>
        <w:ind w:firstLine="0" w:left="720"/>
        <w:rPr>
          <w:rFonts w:ascii="Times New Roman" w:hAnsi="Times New Roman"/>
          <w:sz w:val="24"/>
        </w:rPr>
      </w:pPr>
    </w:p>
    <w:p w14:paraId="BC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52. Укажите общие принципы проектирования технологических процессов сварки в порядке их выполнения</w:t>
      </w:r>
      <w:r>
        <w:rPr>
          <w:rFonts w:ascii="Times New Roman" w:hAnsi="Times New Roman"/>
          <w:sz w:val="24"/>
        </w:rPr>
        <w:t>:</w:t>
      </w:r>
    </w:p>
    <w:p w14:paraId="BD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Рабочее проектирование.</w:t>
      </w:r>
    </w:p>
    <w:p w14:paraId="B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Технический проект.</w:t>
      </w:r>
    </w:p>
    <w:p w14:paraId="BF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Эскизное проектирование.</w:t>
      </w:r>
    </w:p>
    <w:p w14:paraId="C0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Отработка конструкции на технологичность. </w:t>
      </w:r>
    </w:p>
    <w:p w14:paraId="C101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201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53.</w:t>
      </w:r>
      <w:r>
        <w:rPr>
          <w:rFonts w:ascii="Times New Roman" w:hAnsi="Times New Roman"/>
          <w:b w:val="1"/>
          <w:sz w:val="28"/>
        </w:rPr>
        <w:t>Установите правильную последовательность выполнения технологических операций в  процессе изготовления сварной конструкции:</w:t>
      </w:r>
    </w:p>
    <w:p w14:paraId="C3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Сварка</w:t>
      </w:r>
    </w:p>
    <w:p w14:paraId="C4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Газовая резка</w:t>
      </w:r>
    </w:p>
    <w:p w14:paraId="C5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Зачистка</w:t>
      </w:r>
    </w:p>
    <w:p w14:paraId="C6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Обработка кромок</w:t>
      </w:r>
    </w:p>
    <w:p w14:paraId="C7010000">
      <w:pPr>
        <w:spacing w:after="0" w:line="240" w:lineRule="auto"/>
        <w:ind/>
        <w:rPr>
          <w:rFonts w:ascii="Times New Roman" w:hAnsi="Times New Roman"/>
          <w:sz w:val="24"/>
        </w:rPr>
      </w:pPr>
      <w:bookmarkStart w:id="1" w:name="_GoBack"/>
      <w:bookmarkEnd w:id="1"/>
    </w:p>
    <w:p w14:paraId="C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54. Укажите метод нормирования, который позволяет устанавливать технически обоснованные нормы времени</w:t>
      </w:r>
      <w:r>
        <w:rPr>
          <w:rFonts w:ascii="Times New Roman" w:hAnsi="Times New Roman"/>
          <w:sz w:val="24"/>
        </w:rPr>
        <w:t>:</w:t>
      </w:r>
    </w:p>
    <w:p w14:paraId="C9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1.Опытно-статистический</w:t>
      </w:r>
    </w:p>
    <w:p w14:paraId="CA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</w:t>
      </w:r>
      <w:r>
        <w:rPr>
          <w:rFonts w:ascii="Times New Roman" w:hAnsi="Times New Roman"/>
          <w:sz w:val="24"/>
        </w:rPr>
        <w:t>налитический;</w:t>
      </w:r>
    </w:p>
    <w:p w14:paraId="CB010000">
      <w:pPr>
        <w:spacing w:after="0" w:line="240" w:lineRule="auto"/>
        <w:ind/>
        <w:contextualSpacing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3.М</w:t>
      </w:r>
      <w:r>
        <w:rPr>
          <w:rFonts w:ascii="Times New Roman" w:hAnsi="Times New Roman"/>
          <w:sz w:val="24"/>
        </w:rPr>
        <w:t>икроэлементное нормирование.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CC01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D01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55. Укажите термин, определяющий систему мер, направленную на рационализацию сочетания в пространстве и времени вещественных элементов и людей, занятых в процессе производства:</w:t>
      </w:r>
    </w:p>
    <w:p w14:paraId="CE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1.Планирование производства</w:t>
      </w:r>
    </w:p>
    <w:p w14:paraId="CF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Менеджмент производства</w:t>
      </w:r>
    </w:p>
    <w:p w14:paraId="D0010000">
      <w:pPr>
        <w:spacing w:after="0" w:line="240" w:lineRule="auto"/>
        <w:ind w:hanging="426" w:left="426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3. О</w:t>
      </w:r>
      <w:r>
        <w:rPr>
          <w:rFonts w:ascii="Times New Roman" w:hAnsi="Times New Roman"/>
          <w:sz w:val="24"/>
        </w:rPr>
        <w:t>рганизация производства</w:t>
      </w:r>
      <w:r>
        <w:rPr>
          <w:rFonts w:ascii="Times New Roman" w:hAnsi="Times New Roman"/>
          <w:sz w:val="26"/>
        </w:rPr>
        <w:t xml:space="preserve">.                                                          </w:t>
      </w:r>
    </w:p>
    <w:p w14:paraId="D1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D2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56. Укажите работников, относящихся к категории основных рабочих</w:t>
      </w:r>
      <w:r>
        <w:rPr>
          <w:rFonts w:ascii="Times New Roman" w:hAnsi="Times New Roman"/>
          <w:sz w:val="24"/>
        </w:rPr>
        <w:t>:</w:t>
      </w:r>
    </w:p>
    <w:p w14:paraId="D3010000">
      <w:pPr>
        <w:spacing w:after="0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4"/>
        </w:rPr>
        <w:t>1.Г</w:t>
      </w:r>
      <w:r>
        <w:rPr>
          <w:rFonts w:ascii="Times New Roman" w:hAnsi="Times New Roman"/>
          <w:sz w:val="24"/>
        </w:rPr>
        <w:t>азосв</w:t>
      </w:r>
      <w:r>
        <w:rPr>
          <w:rFonts w:ascii="Times New Roman" w:hAnsi="Times New Roman"/>
          <w:sz w:val="24"/>
        </w:rPr>
        <w:t>арщик, оператор комплекса с ЧПУ</w:t>
      </w:r>
    </w:p>
    <w:p w14:paraId="D4010000">
      <w:pPr>
        <w:spacing w:after="0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2.Э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ектрик, водитель автопогрузчика</w:t>
      </w:r>
    </w:p>
    <w:p w14:paraId="D5010000">
      <w:pPr>
        <w:tabs>
          <w:tab w:leader="none" w:pos="142" w:val="left"/>
        </w:tabs>
        <w:spacing w:after="0" w:line="240" w:lineRule="auto"/>
        <w:ind w:hanging="862" w:left="720"/>
        <w:contextualSpacing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3.Д</w:t>
      </w:r>
      <w:r>
        <w:rPr>
          <w:rFonts w:ascii="Times New Roman" w:hAnsi="Times New Roman"/>
          <w:sz w:val="24"/>
        </w:rPr>
        <w:t xml:space="preserve">испетчер, кладовщик.                                                                   </w:t>
      </w:r>
    </w:p>
    <w:p w14:paraId="D6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D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 xml:space="preserve">57. </w:t>
      </w:r>
      <w:r>
        <w:rPr>
          <w:rFonts w:ascii="Times New Roman" w:hAnsi="Times New Roman"/>
          <w:b w:val="1"/>
          <w:sz w:val="28"/>
        </w:rPr>
        <w:t xml:space="preserve">Закончите определение: </w:t>
      </w:r>
      <w:r>
        <w:rPr>
          <w:rFonts w:ascii="Times New Roman" w:hAnsi="Times New Roman"/>
          <w:b w:val="1"/>
          <w:sz w:val="28"/>
        </w:rPr>
        <w:t>Регламентируемое время выполнения некоторого объема работ в определенных производственных условиях одним или несколькими исполнителями соответствующей квалификации, называется</w:t>
      </w:r>
      <w:r>
        <w:rPr>
          <w:rFonts w:ascii="Times New Roman" w:hAnsi="Times New Roman"/>
          <w:sz w:val="24"/>
        </w:rPr>
        <w:t xml:space="preserve"> ____________________________                      </w:t>
      </w:r>
    </w:p>
    <w:p w14:paraId="D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9010000">
      <w:pPr>
        <w:tabs>
          <w:tab w:leader="none" w:pos="993" w:val="left"/>
        </w:tabs>
        <w:spacing w:after="0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58.</w:t>
      </w:r>
      <w:r>
        <w:rPr>
          <w:rFonts w:ascii="Times New Roman" w:hAnsi="Times New Roman"/>
          <w:b w:val="1"/>
          <w:sz w:val="28"/>
        </w:rPr>
        <w:t xml:space="preserve"> Закончите определение:</w:t>
      </w:r>
      <w:r>
        <w:rPr>
          <w:rFonts w:ascii="Times New Roman" w:hAnsi="Times New Roman"/>
          <w:b w:val="1"/>
          <w:sz w:val="28"/>
        </w:rPr>
        <w:t xml:space="preserve"> Показатель, характеризующий уровень использования оборудования, как по времени, так и по мощности, называется _________________________.           </w:t>
      </w:r>
    </w:p>
    <w:p w14:paraId="DA010000">
      <w:pPr>
        <w:tabs>
          <w:tab w:leader="none" w:pos="851" w:val="left"/>
        </w:tabs>
        <w:spacing w:after="0"/>
        <w:ind/>
        <w:jc w:val="both"/>
        <w:rPr>
          <w:rFonts w:ascii="Times New Roman" w:hAnsi="Times New Roman"/>
          <w:sz w:val="24"/>
        </w:rPr>
      </w:pPr>
    </w:p>
    <w:p w14:paraId="DB01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59. Соотнесите,  термины с  приведенными определениями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Термины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416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DF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Непрерывность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Обеспечивает кратчайшее расстояние движения предметов труда в процессе производства.</w:t>
            </w:r>
          </w:p>
        </w:tc>
      </w:tr>
      <w:tr>
        <w:tc>
          <w:tcPr>
            <w:tcW w:type="dxa" w:w="3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Прямоточность</w:t>
            </w:r>
          </w:p>
          <w:p w14:paraId="E2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E3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Ритмичность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>Предполагает увеличение времени нахождения предмета труда в обработке и уменьшение времени нахождения его без движения.</w:t>
            </w:r>
          </w:p>
        </w:tc>
      </w:tr>
      <w:tr>
        <w:trPr>
          <w:trHeight w:hRule="atLeast" w:val="503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>Предполагает регулярное повторение процесса производства через равные промежутки времени.</w:t>
            </w:r>
          </w:p>
        </w:tc>
      </w:tr>
    </w:tbl>
    <w:p w14:paraId="E601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60. Соотнесите термины и определения: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Термины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475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1.Профессия</w:t>
            </w:r>
          </w:p>
          <w:p w14:paraId="EA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>Степень овладения работниками данной профессией.</w:t>
            </w:r>
          </w:p>
        </w:tc>
      </w:tr>
      <w:tr>
        <w:trPr>
          <w:trHeight w:hRule="atLeast" w:val="469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Квалификация</w:t>
            </w:r>
          </w:p>
          <w:p w14:paraId="ED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Вид трудовой деятельности, требующий специальной подготовки.</w:t>
            </w:r>
          </w:p>
        </w:tc>
      </w:tr>
      <w:tr>
        <w:trPr>
          <w:trHeight w:hRule="atLeast" w:val="477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Служащие</w:t>
            </w:r>
          </w:p>
          <w:p w14:paraId="F0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sz w:val="24"/>
              </w:rPr>
              <w:t>Удельный вес соответствующей группы работников в общей численности персонала.</w:t>
            </w:r>
          </w:p>
        </w:tc>
      </w:tr>
      <w:tr>
        <w:trPr>
          <w:trHeight w:hRule="atLeast" w:val="811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Структура персонала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 xml:space="preserve"> Лица, осуществляющие подготовку и оформление документации, учет и контроль, хозяйственное обслуживание производства.</w:t>
            </w:r>
          </w:p>
        </w:tc>
      </w:tr>
    </w:tbl>
    <w:p w14:paraId="F4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F501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61. Соотнесите,  термины с  приведенными определениями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Термины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hRule="atLeast" w:val="257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Номинальная заработная плата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Величина оплаты труда в единицу времени.</w:t>
            </w:r>
          </w:p>
        </w:tc>
      </w:tr>
      <w:tr>
        <w:trPr>
          <w:trHeight w:hRule="atLeast" w:val="545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Реальная заработная плата</w:t>
            </w:r>
          </w:p>
          <w:p w14:paraId="FB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Форма оплаты труда, при которой оплачивается количество выпущенной продукции.</w:t>
            </w:r>
          </w:p>
        </w:tc>
      </w:tr>
      <w:tr>
        <w:trPr>
          <w:trHeight w:hRule="atLeast" w:val="541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Сдельная заработная плата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>Определенная сумма денег, которая выплачивается работнику на руки.</w:t>
            </w:r>
          </w:p>
        </w:tc>
      </w:tr>
      <w:tr>
        <w:trPr>
          <w:trHeight w:hRule="atLeast" w:val="509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Тарифная ставка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Стоимость жизненных благ, которые можно купить при данном уровне цен.</w:t>
            </w:r>
          </w:p>
        </w:tc>
      </w:tr>
    </w:tbl>
    <w:p w14:paraId="01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02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3020000">
      <w:pPr>
        <w:tabs>
          <w:tab w:leader="none" w:pos="540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62. Соотнесите уровни управления и категории менеджеров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rPr>
          <w:trHeight w:hRule="atLeast" w:val="302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Уровни управления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менеджеров</w:t>
            </w:r>
          </w:p>
        </w:tc>
      </w:tr>
      <w:tr>
        <w:trPr>
          <w:trHeight w:hRule="atLeast" w:val="361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Высший уровень</w:t>
            </w:r>
          </w:p>
          <w:p w14:paraId="07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08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>Начальник сварочного  цеха, начальник производственно-диспетчерской  службы, начальник отдела сбыта</w:t>
            </w:r>
          </w:p>
        </w:tc>
      </w:tr>
      <w:tr>
        <w:trPr>
          <w:trHeight w:hRule="atLeast" w:val="281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Средний уровень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Начальник участка, начальник смены, мастер</w:t>
            </w:r>
          </w:p>
        </w:tc>
      </w:tr>
      <w:tr>
        <w:trPr>
          <w:trHeight w:hRule="atLeast" w:val="273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Низший уровень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Президент правления,  генеральный директор предприятия, заместитель  генерального директора</w:t>
            </w:r>
          </w:p>
        </w:tc>
      </w:tr>
    </w:tbl>
    <w:p w14:paraId="0E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F02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63. Соотнесите показатель и соответствующую формулу для его расчета</w:t>
      </w:r>
    </w:p>
    <w:p w14:paraId="1002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84"/>
        <w:tblLayout w:type="fixed"/>
      </w:tblPr>
      <w:tblGrid>
        <w:gridCol w:w="3852"/>
        <w:gridCol w:w="3827"/>
      </w:tblGrid>
      <w:tr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Формула</w:t>
            </w:r>
          </w:p>
        </w:tc>
      </w:tr>
      <w:tr>
        <w:trPr>
          <w:trHeight w:hRule="atLeast" w:val="270"/>
        </w:trPr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Норма штучного времени на сварочную операцию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vertAlign w:val="subscript"/>
              </w:rPr>
              <w:t>шт</w:t>
            </w:r>
            <w:r>
              <w:rPr>
                <w:rFonts w:ascii="Times New Roman" w:hAnsi="Times New Roman"/>
                <w:sz w:val="24"/>
              </w:rPr>
              <w:t xml:space="preserve"> = (Т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 +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vertAlign w:val="subscript"/>
              </w:rPr>
              <w:t>в</w:t>
            </w:r>
            <w:r>
              <w:rPr>
                <w:rFonts w:ascii="Times New Roman" w:hAnsi="Times New Roman"/>
                <w:sz w:val="24"/>
              </w:rPr>
              <w:t>) *  К,</w:t>
            </w:r>
          </w:p>
          <w:p w14:paraId="15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2.Норма штучного времени на газовую сварку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vertAlign w:val="subscript"/>
              </w:rPr>
              <w:t>шт</w:t>
            </w:r>
            <w:r>
              <w:rPr>
                <w:rFonts w:ascii="Times New Roman" w:hAnsi="Times New Roman"/>
                <w:sz w:val="24"/>
              </w:rPr>
              <w:t xml:space="preserve"> = (Т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 xml:space="preserve"> +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vertAlign w:val="subscript"/>
              </w:rPr>
              <w:t>вш</w:t>
            </w:r>
            <w:r>
              <w:rPr>
                <w:rFonts w:ascii="Times New Roman" w:hAnsi="Times New Roman"/>
                <w:sz w:val="24"/>
              </w:rPr>
              <w:t>) *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*  К,</w:t>
            </w:r>
          </w:p>
          <w:p w14:paraId="18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3.Норма штучного времени на    контактную сварку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vertAlign w:val="subscript"/>
              </w:rPr>
              <w:t>шт</w:t>
            </w:r>
            <w:r>
              <w:rPr>
                <w:rFonts w:ascii="Times New Roman" w:hAnsi="Times New Roman"/>
                <w:sz w:val="24"/>
              </w:rPr>
              <w:t xml:space="preserve"> = (Т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vertAlign w:val="subscript"/>
              </w:rPr>
              <w:t>вш</w:t>
            </w:r>
            <w:r>
              <w:rPr>
                <w:rFonts w:ascii="Times New Roman" w:hAnsi="Times New Roman"/>
                <w:sz w:val="24"/>
              </w:rPr>
              <w:t>) *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 xml:space="preserve">*  К +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  <w:vertAlign w:val="subscript"/>
              </w:rPr>
              <w:t>в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 уз</w:t>
            </w:r>
            <w:r>
              <w:rPr>
                <w:rFonts w:ascii="Times New Roman" w:hAnsi="Times New Roman"/>
                <w:sz w:val="24"/>
              </w:rPr>
              <w:t>*К.</w:t>
            </w:r>
          </w:p>
          <w:p w14:paraId="1B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C02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1D02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1E02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64.Соотнесите показатель и соответствующую формулу для его расчета</w:t>
      </w:r>
    </w:p>
    <w:tbl>
      <w:tblPr>
        <w:tblStyle w:val="Style_1"/>
        <w:tblInd w:type="dxa" w:w="84"/>
        <w:tblLayout w:type="fixed"/>
      </w:tblPr>
      <w:tblGrid>
        <w:gridCol w:w="4560"/>
        <w:gridCol w:w="4111"/>
      </w:tblGrid>
      <w:tr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Показатель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Формула</w:t>
            </w:r>
          </w:p>
        </w:tc>
      </w:tr>
      <w:tr>
        <w:trPr>
          <w:trHeight w:hRule="atLeast" w:val="270"/>
        </w:trPr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Прямая сдельная заработная плата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bscript"/>
              </w:rPr>
              <w:t>пл</w:t>
            </w:r>
            <w:r>
              <w:rPr>
                <w:rFonts w:ascii="Times New Roman" w:hAnsi="Times New Roman"/>
                <w:sz w:val="24"/>
              </w:rPr>
              <w:t xml:space="preserve"> = (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  <w:vertAlign w:val="subscript"/>
              </w:rPr>
              <w:t>ч.т</w:t>
            </w:r>
            <w:r>
              <w:rPr>
                <w:rFonts w:ascii="Times New Roman" w:hAnsi="Times New Roman"/>
                <w:sz w:val="24"/>
              </w:rPr>
              <w:t xml:space="preserve"> ×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  <w:vertAlign w:val="subscript"/>
              </w:rPr>
              <w:t>шт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vertAlign w:val="subscript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/60  </w:t>
            </w:r>
          </w:p>
        </w:tc>
      </w:tr>
      <w:tr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2.Поштучная сдельная расценка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bscript"/>
              </w:rPr>
              <w:t>пл</w:t>
            </w:r>
            <w:r>
              <w:rPr>
                <w:rFonts w:ascii="Times New Roman" w:hAnsi="Times New Roman"/>
                <w:sz w:val="24"/>
                <w:vertAlign w:val="subscript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=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  <w:vertAlign w:val="subscript"/>
              </w:rPr>
              <w:t>сд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× 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  <w:vertAlign w:val="subscript"/>
              </w:rPr>
              <w:t>ф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3.Повременная (простая) заработная плата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bscript"/>
              </w:rPr>
              <w:t>пл.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  <w:vertAlign w:val="subscript"/>
              </w:rPr>
              <w:t>ч.т</w:t>
            </w:r>
            <w:r>
              <w:rPr>
                <w:rFonts w:ascii="Times New Roman" w:hAnsi="Times New Roman"/>
                <w:sz w:val="24"/>
              </w:rPr>
              <w:t>.×</w:t>
            </w:r>
            <w:r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  <w:vertAlign w:val="subscript"/>
              </w:rPr>
              <w:t>вр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7020000">
      <w:pPr>
        <w:tabs>
          <w:tab w:leader="none" w:pos="993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28020000">
      <w:pPr>
        <w:tabs>
          <w:tab w:leader="none" w:pos="993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65. Установите соответствие между терминами и определениями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Термины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Определения</w:t>
            </w:r>
          </w:p>
        </w:tc>
      </w:tr>
      <w:tr>
        <w:trPr>
          <w:trHeight w:hRule="atLeast" w:val="524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Контроль</w:t>
            </w:r>
          </w:p>
          <w:p w14:paraId="2C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Внутренняя упорядоченность, согласованность, взаимодействие частей целого или совокупность процессов и действий между частями целого.</w:t>
            </w:r>
          </w:p>
        </w:tc>
      </w:tr>
      <w:tr>
        <w:trPr>
          <w:trHeight w:hRule="atLeast" w:val="518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2F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Организация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Процесс изучения и решения проблем будущего, заключающийся в определении целей деятельности организации и способов их реализации.</w:t>
            </w:r>
          </w:p>
        </w:tc>
      </w:tr>
      <w:tr>
        <w:trPr>
          <w:trHeight w:hRule="atLeast" w:val="527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32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Планирование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>Определение конкретных ресурсов и действий, являющихся необходимыми для реализации разработанного плана.</w:t>
            </w:r>
          </w:p>
        </w:tc>
      </w:tr>
      <w:tr>
        <w:trPr>
          <w:trHeight w:hRule="atLeast" w:val="535"/>
        </w:trP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35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Координация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Соизмерение фактических результатов работы с запланированными результатами.</w:t>
            </w:r>
          </w:p>
        </w:tc>
      </w:tr>
    </w:tbl>
    <w:p w14:paraId="3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8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66. Установите соответствие между видом плана и его задачами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плана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</w:tr>
      <w:tr>
        <w:trPr>
          <w:trHeight w:hRule="atLeast" w:val="524"/>
        </w:trPr>
        <w:tc>
          <w:tcPr>
            <w:tcW w:type="dxa" w:w="3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Стратегический план</w:t>
            </w:r>
          </w:p>
          <w:p w14:paraId="3C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Оперативный план</w:t>
            </w:r>
          </w:p>
          <w:p w14:paraId="3D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Бизнес-план</w:t>
            </w:r>
          </w:p>
          <w:p w14:paraId="3E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Обоснование целесообразности реализации отдельных проектов</w:t>
            </w:r>
          </w:p>
        </w:tc>
      </w:tr>
      <w:tr>
        <w:trPr>
          <w:trHeight w:hRule="atLeast" w:val="310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Способ решения конкретных задач на короткий период времени</w:t>
            </w:r>
          </w:p>
        </w:tc>
      </w:tr>
      <w:tr>
        <w:trPr>
          <w:trHeight w:hRule="atLeast" w:val="285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Определение долгосрочных целей и путей развития</w:t>
            </w:r>
          </w:p>
        </w:tc>
      </w:tr>
    </w:tbl>
    <w:p w14:paraId="4202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43020000">
      <w:pPr>
        <w:tabs>
          <w:tab w:leader="none" w:pos="993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67. Установите соответствие между терминами и определениями</w:t>
      </w:r>
    </w:p>
    <w:tbl>
      <w:tblPr>
        <w:tblStyle w:val="Style_1"/>
        <w:tblInd w:type="dxa" w:w="84"/>
        <w:tblLayout w:type="fixed"/>
      </w:tblPr>
      <w:tblGrid>
        <w:gridCol w:w="3527"/>
        <w:gridCol w:w="5744"/>
      </w:tblGrid>
      <w:tr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Термины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Определения</w:t>
            </w:r>
          </w:p>
        </w:tc>
      </w:tr>
      <w:tr>
        <w:trPr>
          <w:trHeight w:hRule="atLeast" w:val="522"/>
        </w:trPr>
        <w:tc>
          <w:tcPr>
            <w:tcW w:type="dxa" w:w="3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Прибыль </w:t>
            </w:r>
          </w:p>
          <w:p w14:paraId="47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Прибыль валовая</w:t>
            </w:r>
          </w:p>
          <w:p w14:paraId="48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Чистая прибыль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Остаток валовой прибыли после уплаты установленных законодательством налогов. </w:t>
            </w:r>
          </w:p>
        </w:tc>
      </w:tr>
      <w:tr>
        <w:trPr>
          <w:trHeight w:hRule="atLeast" w:val="530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Разность между совокупностью доходов и расходов фирмы до уплаты налогов.</w:t>
            </w:r>
          </w:p>
        </w:tc>
      </w:tr>
      <w:tr>
        <w:trPr>
          <w:trHeight w:hRule="atLeast" w:val="743"/>
        </w:trPr>
        <w:tc>
          <w:tcPr>
            <w:tcW w:type="dxa" w:w="3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Чистый доход, созданный в процессе материального производства и других видов предпринимательской деятельности</w:t>
            </w:r>
          </w:p>
        </w:tc>
      </w:tr>
    </w:tbl>
    <w:p w14:paraId="4C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</w:p>
    <w:p w14:paraId="4D020000">
      <w:pPr>
        <w:tabs>
          <w:tab w:leader="none" w:pos="993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68. Установите соответствие между терминами и определениями</w:t>
      </w:r>
    </w:p>
    <w:tbl>
      <w:tblPr>
        <w:tblStyle w:val="Style_1"/>
        <w:tblInd w:type="dxa" w:w="84"/>
        <w:tblLayout w:type="fixed"/>
      </w:tblPr>
      <w:tblGrid>
        <w:gridCol w:w="3247"/>
        <w:gridCol w:w="6024"/>
      </w:tblGrid>
      <w:tr>
        <w:tc>
          <w:tcPr>
            <w:tcW w:type="dxa" w:w="3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Термины</w:t>
            </w:r>
          </w:p>
        </w:tc>
        <w:tc>
          <w:tcPr>
            <w:tcW w:type="dxa" w:w="6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tabs>
                <w:tab w:leader="none" w:pos="540" w:val="lef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Определения</w:t>
            </w:r>
          </w:p>
        </w:tc>
      </w:tr>
      <w:tr>
        <w:trPr>
          <w:trHeight w:hRule="atLeast" w:val="699"/>
        </w:trPr>
        <w:tc>
          <w:tcPr>
            <w:tcW w:type="dxa" w:w="3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1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Экономические методы управления</w:t>
            </w:r>
          </w:p>
          <w:p w14:paraId="52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>Морально-нравственное воздействие на поведение людей, в результате которого они действуют в соответствии с желанием субъекта управления.</w:t>
            </w:r>
          </w:p>
        </w:tc>
      </w:tr>
      <w:tr>
        <w:trPr>
          <w:trHeight w:hRule="atLeast" w:val="1080"/>
        </w:trPr>
        <w:tc>
          <w:tcPr>
            <w:tcW w:type="dxa" w:w="3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Административные методы управления</w:t>
            </w:r>
          </w:p>
          <w:p w14:paraId="55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6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>Применение экономических  механизмов регулирования поведения людей, обеспечивающие единство экономических целей работников и организации.</w:t>
            </w:r>
          </w:p>
        </w:tc>
      </w:tr>
      <w:tr>
        <w:trPr>
          <w:trHeight w:hRule="atLeast" w:val="780"/>
        </w:trPr>
        <w:tc>
          <w:tcPr>
            <w:tcW w:type="dxa" w:w="3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Социально-психологические методы управления</w:t>
            </w:r>
          </w:p>
          <w:p w14:paraId="59020000">
            <w:pPr>
              <w:tabs>
                <w:tab w:leader="none" w:pos="540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tabs>
                <w:tab w:leader="none" w:pos="54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sz w:val="24"/>
              </w:rPr>
              <w:t>Применение директивного воздействия на поведение людей,  основанное на точном выполнении распоряжений.</w:t>
            </w:r>
          </w:p>
        </w:tc>
      </w:tr>
    </w:tbl>
    <w:p w14:paraId="5B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</w:p>
    <w:p w14:paraId="5C02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69. Расставьте нормативно-правовые акты по уровню их подчинения снизу-вверх:</w:t>
      </w:r>
    </w:p>
    <w:p w14:paraId="5D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Закон местного самоуправления</w:t>
      </w:r>
    </w:p>
    <w:p w14:paraId="5E020000">
      <w:pPr>
        <w:spacing w:after="0"/>
        <w:ind w:hanging="567" w:left="567" w:right="24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Постановление правительства</w:t>
      </w:r>
    </w:p>
    <w:p w14:paraId="5F020000">
      <w:pPr>
        <w:spacing w:after="0"/>
        <w:ind w:hanging="567" w:left="567" w:right="24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Федеральный закон</w:t>
      </w:r>
    </w:p>
    <w:p w14:paraId="60020000">
      <w:pPr>
        <w:spacing w:after="0"/>
        <w:ind w:hanging="567" w:left="567" w:right="24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риказ министерства</w:t>
      </w:r>
    </w:p>
    <w:p w14:paraId="61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2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70. Расставьте основные стадии жизненного цикла организации (предприятия) в порядке его развития</w:t>
      </w:r>
      <w:r>
        <w:rPr>
          <w:rFonts w:ascii="Times New Roman" w:hAnsi="Times New Roman"/>
          <w:sz w:val="24"/>
        </w:rPr>
        <w:t>:</w:t>
      </w:r>
    </w:p>
    <w:p w14:paraId="63020000">
      <w:pPr>
        <w:tabs>
          <w:tab w:leader="none" w:pos="851" w:val="left"/>
        </w:tabs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1.Банкротство</w:t>
      </w:r>
    </w:p>
    <w:p w14:paraId="64020000">
      <w:pPr>
        <w:tabs>
          <w:tab w:leader="none" w:pos="851" w:val="left"/>
        </w:tabs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2.Рост</w:t>
      </w:r>
    </w:p>
    <w:p w14:paraId="65020000">
      <w:pPr>
        <w:tabs>
          <w:tab w:leader="none" w:pos="851" w:val="left"/>
        </w:tabs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3.Зрелость</w:t>
      </w:r>
    </w:p>
    <w:p w14:paraId="66020000">
      <w:pPr>
        <w:tabs>
          <w:tab w:leader="none" w:pos="851" w:val="left"/>
        </w:tabs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4. Спад</w:t>
      </w:r>
    </w:p>
    <w:p w14:paraId="67020000">
      <w:pPr>
        <w:tabs>
          <w:tab w:leader="none" w:pos="851" w:val="left"/>
        </w:tabs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5. Санация</w:t>
      </w:r>
    </w:p>
    <w:p w14:paraId="68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</w:p>
    <w:p w14:paraId="6902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A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71. Постройте алгоритм формирования цены на продукцию</w:t>
      </w:r>
      <w:r>
        <w:rPr>
          <w:rFonts w:ascii="Times New Roman" w:hAnsi="Times New Roman"/>
          <w:sz w:val="24"/>
        </w:rPr>
        <w:t>:</w:t>
      </w:r>
    </w:p>
    <w:p w14:paraId="6B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Определение спроса на продукцию</w:t>
      </w:r>
    </w:p>
    <w:p w14:paraId="6C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Выбор цели</w:t>
      </w:r>
    </w:p>
    <w:p w14:paraId="6D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Выбор метода ценообразования</w:t>
      </w:r>
    </w:p>
    <w:p w14:paraId="6E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нализ издержек</w:t>
      </w:r>
      <w:r>
        <w:rPr>
          <w:rFonts w:ascii="Times New Roman" w:hAnsi="Times New Roman"/>
          <w:sz w:val="24"/>
        </w:rPr>
        <w:t xml:space="preserve"> и цен конкурентов на продукцию</w:t>
      </w:r>
    </w:p>
    <w:p w14:paraId="6F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Установление окончательной цены</w:t>
      </w:r>
    </w:p>
    <w:p w14:paraId="7002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</w:p>
    <w:p w14:paraId="71020000">
      <w:pPr>
        <w:tabs>
          <w:tab w:leader="none" w:pos="851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72. Установите, правильную последовательность маркетингового цикла</w:t>
      </w:r>
      <w:r>
        <w:rPr>
          <w:rFonts w:ascii="Times New Roman" w:hAnsi="Times New Roman"/>
          <w:sz w:val="24"/>
        </w:rPr>
        <w:t xml:space="preserve">: </w:t>
      </w:r>
    </w:p>
    <w:p w14:paraId="72020000">
      <w:pPr>
        <w:tabs>
          <w:tab w:leader="none" w:pos="851" w:val="left"/>
        </w:tabs>
        <w:spacing w:after="0"/>
        <w:ind w:firstLine="709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Продвижение, позиционирование</w:t>
      </w:r>
    </w:p>
    <w:p w14:paraId="73020000">
      <w:pPr>
        <w:tabs>
          <w:tab w:leader="none" w:pos="851" w:val="left"/>
          <w:tab w:leader="none" w:pos="1276" w:val="left"/>
        </w:tabs>
        <w:spacing w:after="0"/>
        <w:ind w:firstLine="709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Маркетинговые исследования</w:t>
      </w:r>
    </w:p>
    <w:p w14:paraId="74020000">
      <w:pPr>
        <w:tabs>
          <w:tab w:leader="none" w:pos="851" w:val="left"/>
          <w:tab w:leader="none" w:pos="1276" w:val="left"/>
        </w:tabs>
        <w:spacing w:after="0"/>
        <w:ind w:firstLine="709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</w:t>
      </w:r>
      <w:r>
        <w:rPr>
          <w:rFonts w:ascii="Times New Roman" w:hAnsi="Times New Roman"/>
          <w:sz w:val="24"/>
        </w:rPr>
        <w:t>работка маркетинговых стратегий</w:t>
      </w:r>
    </w:p>
    <w:p w14:paraId="75020000">
      <w:pPr>
        <w:tabs>
          <w:tab w:leader="none" w:pos="851" w:val="left"/>
          <w:tab w:leader="none" w:pos="1276" w:val="left"/>
        </w:tabs>
        <w:spacing w:after="0"/>
        <w:ind w:firstLine="709" w:left="-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ланирование товарного ассортимента</w:t>
      </w:r>
    </w:p>
    <w:p w14:paraId="76020000">
      <w:pPr>
        <w:tabs>
          <w:tab w:leader="none" w:pos="851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77020000">
      <w:pPr>
        <w:tabs>
          <w:tab w:leader="none" w:pos="851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73. Установите, правильную последовательность  этапов жизненного цикла товара:</w:t>
      </w:r>
    </w:p>
    <w:p w14:paraId="78020000">
      <w:pPr>
        <w:tabs>
          <w:tab w:leader="none" w:pos="851" w:val="left"/>
        </w:tabs>
        <w:spacing w:after="0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1.Насыщение рынка</w:t>
      </w:r>
    </w:p>
    <w:p w14:paraId="79020000">
      <w:pPr>
        <w:tabs>
          <w:tab w:leader="none" w:pos="851" w:val="left"/>
        </w:tabs>
        <w:spacing w:after="0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 Выведение на рынок</w:t>
      </w:r>
    </w:p>
    <w:p w14:paraId="7A020000">
      <w:pPr>
        <w:tabs>
          <w:tab w:leader="none" w:pos="851" w:val="left"/>
        </w:tabs>
        <w:spacing w:after="0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 Зрелость</w:t>
      </w:r>
    </w:p>
    <w:p w14:paraId="7B020000">
      <w:pPr>
        <w:tabs>
          <w:tab w:leader="none" w:pos="851" w:val="left"/>
        </w:tabs>
        <w:spacing w:after="0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4. Разработка</w:t>
      </w:r>
    </w:p>
    <w:p w14:paraId="7C020000">
      <w:pPr>
        <w:tabs>
          <w:tab w:leader="none" w:pos="851" w:val="left"/>
        </w:tabs>
        <w:spacing w:after="0"/>
        <w:ind w:hanging="567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5. Упадок</w:t>
      </w:r>
    </w:p>
    <w:p w14:paraId="7D020000">
      <w:pPr>
        <w:tabs>
          <w:tab w:leader="none" w:pos="851" w:val="left"/>
        </w:tabs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6. Рост</w:t>
      </w:r>
    </w:p>
    <w:p w14:paraId="7E020000">
      <w:pPr>
        <w:tabs>
          <w:tab w:leader="none" w:pos="708" w:val="left"/>
          <w:tab w:leader="none" w:pos="1416" w:val="left"/>
          <w:tab w:leader="none" w:pos="2124" w:val="left"/>
        </w:tabs>
        <w:spacing w:after="0"/>
        <w:ind/>
        <w:rPr>
          <w:rFonts w:ascii="Times New Roman" w:hAnsi="Times New Roman"/>
          <w:b w:val="1"/>
          <w:sz w:val="24"/>
        </w:rPr>
      </w:pPr>
    </w:p>
    <w:p w14:paraId="7F02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74. Постройте правильный алгоритм проведения фотографии рабочего времени:</w:t>
      </w:r>
    </w:p>
    <w:p w14:paraId="80020000">
      <w:pPr>
        <w:spacing w:after="0" w:line="240" w:lineRule="auto"/>
        <w:ind w:hanging="142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</w:t>
      </w:r>
      <w:r>
        <w:rPr>
          <w:rFonts w:ascii="Times New Roman" w:hAnsi="Times New Roman"/>
          <w:sz w:val="24"/>
        </w:rPr>
        <w:t>ботка   результатов наблюдений</w:t>
      </w:r>
    </w:p>
    <w:p w14:paraId="81020000">
      <w:pPr>
        <w:spacing w:after="0" w:line="240" w:lineRule="auto"/>
        <w:ind w:hanging="142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2 .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отографи</w:t>
      </w:r>
      <w:r>
        <w:rPr>
          <w:rFonts w:ascii="Times New Roman" w:hAnsi="Times New Roman"/>
          <w:sz w:val="24"/>
        </w:rPr>
        <w:t>рование процесса</w:t>
      </w:r>
    </w:p>
    <w:p w14:paraId="82020000">
      <w:pPr>
        <w:spacing w:after="0" w:line="240" w:lineRule="auto"/>
        <w:ind w:hanging="142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одготовка к наблюдению.</w:t>
      </w:r>
    </w:p>
    <w:p w14:paraId="83020000">
      <w:pPr>
        <w:tabs>
          <w:tab w:leader="none" w:pos="708" w:val="left"/>
          <w:tab w:leader="none" w:pos="1416" w:val="left"/>
          <w:tab w:leader="none" w:pos="2124" w:val="left"/>
        </w:tabs>
        <w:spacing w:after="0"/>
        <w:ind/>
        <w:rPr>
          <w:rFonts w:ascii="Times New Roman" w:hAnsi="Times New Roman"/>
          <w:b w:val="1"/>
          <w:sz w:val="24"/>
        </w:rPr>
      </w:pPr>
    </w:p>
    <w:p w14:paraId="8402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75. Установите правильную последовательность разработки производственной программы предприятия по ее подразделениям:</w:t>
      </w:r>
    </w:p>
    <w:p w14:paraId="85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Бригада</w:t>
      </w:r>
    </w:p>
    <w:p w14:paraId="86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Рабочее место</w:t>
      </w:r>
    </w:p>
    <w:p w14:paraId="87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>ех</w:t>
      </w:r>
    </w:p>
    <w:p w14:paraId="88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часток</w:t>
      </w:r>
    </w:p>
    <w:p w14:paraId="8902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i w:val="1"/>
          <w:sz w:val="24"/>
        </w:rPr>
        <w:tab/>
      </w:r>
    </w:p>
    <w:p w14:paraId="8A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76. Установите правильную последовательность этапов делового общения</w:t>
      </w:r>
      <w:r>
        <w:rPr>
          <w:rFonts w:ascii="Times New Roman" w:hAnsi="Times New Roman"/>
          <w:sz w:val="24"/>
        </w:rPr>
        <w:t>:</w:t>
      </w:r>
    </w:p>
    <w:p w14:paraId="8B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Ориентация в ситуации</w:t>
      </w:r>
    </w:p>
    <w:p w14:paraId="8C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Установление контакта</w:t>
      </w:r>
    </w:p>
    <w:p w14:paraId="8D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Обсуждение вопроса, проблемы</w:t>
      </w:r>
    </w:p>
    <w:p w14:paraId="8E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Выход из контакта</w:t>
      </w:r>
    </w:p>
    <w:p w14:paraId="8F02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</w:t>
      </w:r>
      <w:r>
        <w:rPr>
          <w:rFonts w:ascii="Times New Roman" w:hAnsi="Times New Roman"/>
          <w:sz w:val="24"/>
        </w:rPr>
        <w:t>нятие решения</w:t>
      </w:r>
    </w:p>
    <w:p w14:paraId="90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9102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77. Установите  правильную последовательность формирования себестоимости в зависимости от степени готовности продукции:</w:t>
      </w:r>
    </w:p>
    <w:p w14:paraId="92020000">
      <w:pPr>
        <w:tabs>
          <w:tab w:leader="none" w:pos="540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>еховая себестоимость</w:t>
      </w:r>
    </w:p>
    <w:p w14:paraId="93020000">
      <w:pPr>
        <w:tabs>
          <w:tab w:leader="none" w:pos="540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роизводственная себестоимость</w:t>
      </w:r>
    </w:p>
    <w:p w14:paraId="94020000">
      <w:pPr>
        <w:tabs>
          <w:tab w:leader="none" w:pos="540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ехнологическая себестоимость</w:t>
      </w:r>
    </w:p>
    <w:p w14:paraId="95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олн</w:t>
      </w:r>
      <w:r>
        <w:rPr>
          <w:rFonts w:ascii="Times New Roman" w:hAnsi="Times New Roman"/>
          <w:sz w:val="24"/>
        </w:rPr>
        <w:t>ая себестоимость</w:t>
      </w:r>
      <w:r>
        <w:rPr>
          <w:rFonts w:ascii="Times New Roman" w:hAnsi="Times New Roman"/>
          <w:sz w:val="24"/>
        </w:rPr>
        <w:t xml:space="preserve"> </w:t>
      </w:r>
    </w:p>
    <w:p w14:paraId="9602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97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78. Установите правильную последовательность выполнения технологических операций в    процессе изготовления сварной конструкции</w:t>
      </w:r>
      <w:r>
        <w:rPr>
          <w:rFonts w:ascii="Times New Roman" w:hAnsi="Times New Roman"/>
          <w:sz w:val="24"/>
        </w:rPr>
        <w:t>:</w:t>
      </w:r>
    </w:p>
    <w:p w14:paraId="98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Сварка</w:t>
      </w:r>
    </w:p>
    <w:p w14:paraId="99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Газовая </w:t>
      </w:r>
      <w:r>
        <w:rPr>
          <w:rFonts w:ascii="Times New Roman" w:hAnsi="Times New Roman"/>
          <w:sz w:val="24"/>
        </w:rPr>
        <w:t>резк</w:t>
      </w:r>
    </w:p>
    <w:p w14:paraId="9A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Обработка кромок</w:t>
      </w:r>
    </w:p>
    <w:p w14:paraId="9B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Зачистка</w:t>
      </w:r>
    </w:p>
    <w:p w14:paraId="9C02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9D02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79. Укажите правильный порядок образования чистой прибыли в организации</w:t>
      </w:r>
      <w:r>
        <w:rPr>
          <w:rFonts w:ascii="Times New Roman" w:hAnsi="Times New Roman"/>
          <w:sz w:val="24"/>
        </w:rPr>
        <w:t>:</w:t>
      </w:r>
    </w:p>
    <w:p w14:paraId="9E02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Прибыль до налогообложения</w:t>
      </w:r>
    </w:p>
    <w:p w14:paraId="9F02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Налог на прибыль</w:t>
      </w:r>
    </w:p>
    <w:p w14:paraId="A002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Чистая прибыль</w:t>
      </w:r>
    </w:p>
    <w:p w14:paraId="A102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>Прибыль от продажи</w:t>
      </w:r>
    </w:p>
    <w:p w14:paraId="A2020000">
      <w:pPr>
        <w:tabs>
          <w:tab w:leader="none" w:pos="993" w:val="left"/>
        </w:tabs>
        <w:spacing w:after="0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A3020000">
      <w:pPr>
        <w:tabs>
          <w:tab w:leader="none" w:pos="993" w:val="left"/>
        </w:tabs>
        <w:spacing w:after="0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80. Установите правильную последовательность расчета стоимости основных фондов на конец периода:</w:t>
      </w:r>
    </w:p>
    <w:p w14:paraId="A4020000">
      <w:pPr>
        <w:tabs>
          <w:tab w:leader="none" w:pos="0" w:val="left"/>
        </w:tabs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ОФ</w:t>
      </w:r>
      <w:r>
        <w:rPr>
          <w:rFonts w:ascii="Times New Roman" w:hAnsi="Times New Roman"/>
          <w:sz w:val="24"/>
          <w:vertAlign w:val="subscript"/>
        </w:rPr>
        <w:t>в</w:t>
      </w:r>
      <w:r>
        <w:rPr>
          <w:rFonts w:ascii="Times New Roman" w:hAnsi="Times New Roman"/>
          <w:sz w:val="24"/>
        </w:rPr>
        <w:t xml:space="preserve"> — стоимость выбывших основных средств;</w:t>
      </w:r>
    </w:p>
    <w:p w14:paraId="A5020000">
      <w:pPr>
        <w:tabs>
          <w:tab w:leader="none" w:pos="0" w:val="left"/>
        </w:tabs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ОФ</w:t>
      </w:r>
      <w:r>
        <w:rPr>
          <w:rFonts w:ascii="Times New Roman" w:hAnsi="Times New Roman"/>
          <w:sz w:val="24"/>
          <w:vertAlign w:val="subscript"/>
        </w:rPr>
        <w:t>п</w:t>
      </w:r>
      <w:r>
        <w:rPr>
          <w:rFonts w:ascii="Times New Roman" w:hAnsi="Times New Roman"/>
          <w:sz w:val="24"/>
        </w:rPr>
        <w:t xml:space="preserve"> — стоимос</w:t>
      </w:r>
      <w:r>
        <w:rPr>
          <w:rFonts w:ascii="Times New Roman" w:hAnsi="Times New Roman"/>
          <w:sz w:val="24"/>
        </w:rPr>
        <w:t xml:space="preserve">ть поступивших основных средств; </w:t>
      </w:r>
    </w:p>
    <w:p w14:paraId="A6020000">
      <w:pPr>
        <w:tabs>
          <w:tab w:leader="none" w:pos="0" w:val="left"/>
        </w:tabs>
        <w:spacing w:after="0" w:line="240" w:lineRule="auto"/>
        <w:ind w:hanging="567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 </w:t>
      </w:r>
      <w:r>
        <w:rPr>
          <w:rFonts w:ascii="Times New Roman" w:hAnsi="Times New Roman"/>
          <w:sz w:val="24"/>
        </w:rPr>
        <w:t>ОФ</w:t>
      </w:r>
      <w:r>
        <w:rPr>
          <w:rFonts w:ascii="Times New Roman" w:hAnsi="Times New Roman"/>
          <w:sz w:val="24"/>
          <w:vertAlign w:val="subscript"/>
        </w:rPr>
        <w:t>н</w:t>
      </w:r>
      <w:r>
        <w:rPr>
          <w:rFonts w:ascii="Times New Roman" w:hAnsi="Times New Roman"/>
          <w:sz w:val="24"/>
        </w:rPr>
        <w:t xml:space="preserve"> — стоимость основных фондов на начало периода.</w:t>
      </w:r>
    </w:p>
    <w:p w14:paraId="A7020000">
      <w:pPr>
        <w:rPr>
          <w:rFonts w:ascii="Times New Roman" w:hAnsi="Times New Roman"/>
          <w:b w:val="1"/>
          <w:sz w:val="28"/>
        </w:rPr>
      </w:pPr>
    </w:p>
    <w:p w14:paraId="A802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81.В</w:t>
      </w:r>
      <w:r>
        <w:rPr>
          <w:rFonts w:ascii="Times New Roman" w:hAnsi="Times New Roman"/>
          <w:b w:val="1"/>
          <w:sz w:val="28"/>
        </w:rPr>
        <w:t>ыберите правильный ответ.</w:t>
      </w:r>
      <w:r>
        <w:rPr>
          <w:rFonts w:ascii="Times New Roman" w:hAnsi="Times New Roman"/>
          <w:b w:val="1"/>
          <w:sz w:val="28"/>
        </w:rPr>
        <w:t xml:space="preserve"> Что такое Правила внутреннего распорядка?</w:t>
      </w:r>
    </w:p>
    <w:p w14:paraId="A902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акт, который регулирует вопросы трудового распорядка организации и утверждается работодателем с учетом представительного органа работников;</w:t>
      </w:r>
    </w:p>
    <w:p w14:paraId="AA02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акт, регулирующий режим работы сотрудников, принятый работодателем;</w:t>
      </w:r>
    </w:p>
    <w:p w14:paraId="AB020000">
      <w:pPr>
        <w:pStyle w:val="Style_3"/>
        <w:numPr>
          <w:ilvl w:val="0"/>
          <w:numId w:val="1"/>
        </w:num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акт, регулирующий правовые отношения сотрудников и работодателей.</w:t>
      </w:r>
    </w:p>
    <w:p w14:paraId="AC020000">
      <w:pPr>
        <w:pStyle w:val="Style_3"/>
        <w:ind w:firstLine="0" w:left="502"/>
        <w:rPr>
          <w:rFonts w:ascii="Times New Roman" w:hAnsi="Times New Roman"/>
          <w:b w:val="1"/>
          <w:sz w:val="24"/>
        </w:rPr>
      </w:pPr>
    </w:p>
    <w:p w14:paraId="AD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82.</w:t>
      </w:r>
      <w:r>
        <w:rPr>
          <w:rFonts w:ascii="Times New Roman" w:hAnsi="Times New Roman"/>
          <w:b w:val="1"/>
          <w:sz w:val="28"/>
        </w:rPr>
        <w:t>Выберите правильный ответ.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Какие сведения не должны содержаться в Правилах внутреннего распорядка?</w:t>
      </w:r>
    </w:p>
    <w:p w14:paraId="AE020000">
      <w:pPr>
        <w:pStyle w:val="Style_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выходных дней;</w:t>
      </w:r>
    </w:p>
    <w:p w14:paraId="AF020000">
      <w:pPr>
        <w:pStyle w:val="Style_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начала и окончания перерывов для приема пищи;</w:t>
      </w:r>
    </w:p>
    <w:p w14:paraId="B0020000">
      <w:pPr>
        <w:pStyle w:val="Style_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Требования к организации досуга работников</w:t>
      </w:r>
      <w:r>
        <w:rPr>
          <w:rFonts w:ascii="Times New Roman" w:hAnsi="Times New Roman"/>
          <w:sz w:val="28"/>
        </w:rPr>
        <w:t>.</w:t>
      </w:r>
    </w:p>
    <w:p w14:paraId="B1020000">
      <w:pPr>
        <w:pStyle w:val="Style_3"/>
        <w:ind w:hanging="644" w:left="644"/>
        <w:rPr>
          <w:rFonts w:ascii="Times New Roman" w:hAnsi="Times New Roman"/>
          <w:b w:val="1"/>
          <w:sz w:val="28"/>
        </w:rPr>
      </w:pPr>
    </w:p>
    <w:p w14:paraId="B2020000">
      <w:pPr>
        <w:pStyle w:val="Style_3"/>
        <w:ind w:hanging="644" w:left="64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83. </w:t>
      </w:r>
      <w:r>
        <w:rPr>
          <w:rFonts w:ascii="Times New Roman" w:hAnsi="Times New Roman"/>
          <w:b w:val="1"/>
          <w:sz w:val="28"/>
        </w:rPr>
        <w:t>Вставьте пропущ</w:t>
      </w:r>
      <w:r>
        <w:rPr>
          <w:rFonts w:ascii="Times New Roman" w:hAnsi="Times New Roman"/>
          <w:b w:val="1"/>
          <w:sz w:val="28"/>
        </w:rPr>
        <w:t>енное  словосочетание</w:t>
      </w:r>
      <w:r>
        <w:rPr>
          <w:rFonts w:ascii="Times New Roman" w:hAnsi="Times New Roman"/>
          <w:b w:val="1"/>
          <w:sz w:val="28"/>
        </w:rPr>
        <w:t>.</w:t>
      </w:r>
    </w:p>
    <w:p w14:paraId="B3020000">
      <w:pPr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внутреннего распорядка должны составляться в соответствии с ….  …. РФ.</w:t>
      </w:r>
    </w:p>
    <w:p w14:paraId="B4020000">
      <w:pPr>
        <w:pStyle w:val="Style_3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84. </w:t>
      </w:r>
      <w:r>
        <w:rPr>
          <w:rFonts w:ascii="Times New Roman" w:hAnsi="Times New Roman"/>
          <w:b w:val="1"/>
          <w:sz w:val="28"/>
        </w:rPr>
        <w:t>Вставьте пропущенное слово.</w:t>
      </w:r>
    </w:p>
    <w:p w14:paraId="B5020000">
      <w:pPr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Производственный фактор, воздействие которого на работника может вызвать профессиональное заболевание, другое нарушение состояния здоровья, снижение работоспособности – это…. производственный фактор.</w:t>
      </w:r>
    </w:p>
    <w:p w14:paraId="B6020000">
      <w:pPr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85. </w:t>
      </w:r>
      <w:r>
        <w:rPr>
          <w:rFonts w:ascii="Times New Roman" w:hAnsi="Times New Roman"/>
          <w:b w:val="1"/>
          <w:sz w:val="28"/>
        </w:rPr>
        <w:t>Установите соответствие между термином и его определением в ТК РФ</w:t>
      </w:r>
      <w:r>
        <w:rPr>
          <w:rFonts w:ascii="Times New Roman" w:hAnsi="Times New Roman"/>
          <w:sz w:val="28"/>
        </w:rPr>
        <w:t>.</w:t>
      </w:r>
    </w:p>
    <w:tbl>
      <w:tblPr>
        <w:tblStyle w:val="Style_4"/>
        <w:tblInd w:type="dxa" w:w="250"/>
        <w:tblLayout w:type="fixed"/>
      </w:tblPr>
      <w:tblGrid>
        <w:gridCol w:w="4820"/>
        <w:gridCol w:w="4285"/>
      </w:tblGrid>
      <w:tr>
        <w:tc>
          <w:tcPr>
            <w:tcW w:type="dxa" w:w="4820"/>
          </w:tcPr>
          <w:p w14:paraId="B7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1.Трудовой  договор</w:t>
            </w:r>
          </w:p>
        </w:tc>
        <w:tc>
          <w:tcPr>
            <w:tcW w:type="dxa" w:w="4285"/>
          </w:tcPr>
          <w:p w14:paraId="B8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Разногласие между работником и работодателем</w:t>
            </w:r>
          </w:p>
        </w:tc>
      </w:tr>
      <w:tr>
        <w:tc>
          <w:tcPr>
            <w:tcW w:type="dxa" w:w="4820"/>
          </w:tcPr>
          <w:p w14:paraId="B9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Коллективный договор</w:t>
            </w:r>
          </w:p>
        </w:tc>
        <w:tc>
          <w:tcPr>
            <w:tcW w:type="dxa" w:w="4285"/>
          </w:tcPr>
          <w:p w14:paraId="BA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Отношения, основанные на соглашении между работником и работодателем о выполнении за плату трудовой функции</w:t>
            </w:r>
          </w:p>
        </w:tc>
      </w:tr>
      <w:tr>
        <w:tc>
          <w:tcPr>
            <w:tcW w:type="dxa" w:w="4820"/>
          </w:tcPr>
          <w:p w14:paraId="BB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Трудовой спор</w:t>
            </w:r>
          </w:p>
        </w:tc>
        <w:tc>
          <w:tcPr>
            <w:tcW w:type="dxa" w:w="4285"/>
          </w:tcPr>
          <w:p w14:paraId="BC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Соглашение между работником и работодателем о взаимных правах и обязанностях</w:t>
            </w:r>
          </w:p>
        </w:tc>
      </w:tr>
      <w:tr>
        <w:tc>
          <w:tcPr>
            <w:tcW w:type="dxa" w:w="4820"/>
          </w:tcPr>
          <w:p w14:paraId="BD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Трудовые отношения</w:t>
            </w:r>
          </w:p>
        </w:tc>
        <w:tc>
          <w:tcPr>
            <w:tcW w:type="dxa" w:w="4285"/>
          </w:tcPr>
          <w:p w14:paraId="BE02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Правовой акт, регулирующий социально – трудовые отношения в организации</w:t>
            </w:r>
          </w:p>
        </w:tc>
      </w:tr>
    </w:tbl>
    <w:p w14:paraId="BF020000">
      <w:pPr>
        <w:pStyle w:val="Style_3"/>
        <w:ind w:firstLine="0" w:left="644"/>
        <w:rPr>
          <w:rFonts w:ascii="Times New Roman" w:hAnsi="Times New Roman"/>
          <w:b w:val="1"/>
          <w:sz w:val="24"/>
        </w:rPr>
      </w:pPr>
    </w:p>
    <w:p w14:paraId="C0020000">
      <w:pPr>
        <w:ind w:firstLine="0" w:left="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>. Установите соответствие между видами времени отдыха и их продолжительностью.</w:t>
      </w:r>
    </w:p>
    <w:tbl>
      <w:tblPr>
        <w:tblStyle w:val="Style_4"/>
        <w:tblInd w:type="dxa" w:w="284"/>
        <w:tblLayout w:type="fixed"/>
      </w:tblPr>
      <w:tblGrid>
        <w:gridCol w:w="4535"/>
        <w:gridCol w:w="4536"/>
      </w:tblGrid>
      <w:tr>
        <w:tc>
          <w:tcPr>
            <w:tcW w:type="dxa" w:w="4535"/>
          </w:tcPr>
          <w:p w14:paraId="C1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Ежедневный отдых</w:t>
            </w:r>
          </w:p>
        </w:tc>
        <w:tc>
          <w:tcPr>
            <w:tcW w:type="dxa" w:w="4536"/>
          </w:tcPr>
          <w:p w14:paraId="C2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42 часа</w:t>
            </w:r>
          </w:p>
        </w:tc>
      </w:tr>
      <w:tr>
        <w:tc>
          <w:tcPr>
            <w:tcW w:type="dxa" w:w="4535"/>
          </w:tcPr>
          <w:p w14:paraId="C3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Еженедельный непрерывный отдых</w:t>
            </w:r>
          </w:p>
        </w:tc>
        <w:tc>
          <w:tcPr>
            <w:tcW w:type="dxa" w:w="4536"/>
          </w:tcPr>
          <w:p w14:paraId="C4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12 – 16 часов</w:t>
            </w:r>
          </w:p>
        </w:tc>
      </w:tr>
      <w:tr>
        <w:tc>
          <w:tcPr>
            <w:tcW w:type="dxa" w:w="4535"/>
          </w:tcPr>
          <w:p w14:paraId="C5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Нерабочие праздничные дни</w:t>
            </w:r>
          </w:p>
        </w:tc>
        <w:tc>
          <w:tcPr>
            <w:tcW w:type="dxa" w:w="4536"/>
          </w:tcPr>
          <w:p w14:paraId="C6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Не менее 28 дней</w:t>
            </w:r>
          </w:p>
        </w:tc>
      </w:tr>
      <w:tr>
        <w:tc>
          <w:tcPr>
            <w:tcW w:type="dxa" w:w="4535"/>
          </w:tcPr>
          <w:p w14:paraId="C7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Ежегодный отпуск</w:t>
            </w:r>
          </w:p>
        </w:tc>
        <w:tc>
          <w:tcPr>
            <w:tcW w:type="dxa" w:w="4536"/>
          </w:tcPr>
          <w:p w14:paraId="C8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14 дней</w:t>
            </w:r>
          </w:p>
        </w:tc>
      </w:tr>
    </w:tbl>
    <w:p w14:paraId="C9020000">
      <w:pPr>
        <w:spacing w:line="240" w:lineRule="auto"/>
        <w:ind w:firstLine="0" w:left="284"/>
        <w:rPr>
          <w:rFonts w:ascii="Times New Roman" w:hAnsi="Times New Roman"/>
          <w:b w:val="1"/>
          <w:sz w:val="24"/>
        </w:rPr>
      </w:pPr>
    </w:p>
    <w:p w14:paraId="CA020000">
      <w:pPr>
        <w:spacing w:line="240" w:lineRule="auto"/>
        <w:ind w:firstLine="0" w:left="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Установите соответствие между термином и его определением согласно ТК РФ.</w:t>
      </w:r>
    </w:p>
    <w:tbl>
      <w:tblPr>
        <w:tblStyle w:val="Style_4"/>
        <w:tblInd w:type="dxa" w:w="284"/>
        <w:tblLayout w:type="fixed"/>
      </w:tblPr>
      <w:tblGrid>
        <w:gridCol w:w="4535"/>
        <w:gridCol w:w="4536"/>
      </w:tblGrid>
      <w:tr>
        <w:tc>
          <w:tcPr>
            <w:tcW w:type="dxa" w:w="4535"/>
          </w:tcPr>
          <w:p w14:paraId="CB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Дисциплина труда</w:t>
            </w:r>
          </w:p>
        </w:tc>
        <w:tc>
          <w:tcPr>
            <w:tcW w:type="dxa" w:w="4536"/>
          </w:tcPr>
          <w:p w14:paraId="CC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Виновное неисполнение работником его трудовых обязанностей</w:t>
            </w:r>
          </w:p>
        </w:tc>
      </w:tr>
      <w:tr>
        <w:tc>
          <w:tcPr>
            <w:tcW w:type="dxa" w:w="4535"/>
          </w:tcPr>
          <w:p w14:paraId="CD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Охрана труда</w:t>
            </w:r>
          </w:p>
        </w:tc>
        <w:tc>
          <w:tcPr>
            <w:tcW w:type="dxa" w:w="4536"/>
          </w:tcPr>
          <w:p w14:paraId="CE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Обязательное для всех работников подчинение правилам внутреннего трудового распорядка</w:t>
            </w:r>
          </w:p>
        </w:tc>
      </w:tr>
      <w:tr>
        <w:tc>
          <w:tcPr>
            <w:tcW w:type="dxa" w:w="4535"/>
          </w:tcPr>
          <w:p w14:paraId="CF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Социальное партнерство</w:t>
            </w:r>
          </w:p>
        </w:tc>
        <w:tc>
          <w:tcPr>
            <w:tcW w:type="dxa" w:w="4536"/>
          </w:tcPr>
          <w:p w14:paraId="D0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Система сотрудничества работников и работодателей</w:t>
            </w:r>
          </w:p>
        </w:tc>
      </w:tr>
      <w:tr>
        <w:tc>
          <w:tcPr>
            <w:tcW w:type="dxa" w:w="4535"/>
          </w:tcPr>
          <w:p w14:paraId="D1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Дисциплинарный проступок</w:t>
            </w:r>
          </w:p>
        </w:tc>
        <w:tc>
          <w:tcPr>
            <w:tcW w:type="dxa" w:w="4536"/>
          </w:tcPr>
          <w:p w14:paraId="D2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Система сохранения жизни и здоровья работников в процессе трудовой деятельности</w:t>
            </w:r>
          </w:p>
        </w:tc>
      </w:tr>
    </w:tbl>
    <w:p w14:paraId="D3020000">
      <w:pPr>
        <w:spacing w:line="240" w:lineRule="auto"/>
        <w:ind w:firstLine="0" w:left="284"/>
        <w:rPr>
          <w:rFonts w:ascii="Times New Roman" w:hAnsi="Times New Roman"/>
          <w:b w:val="1"/>
          <w:sz w:val="24"/>
        </w:rPr>
      </w:pPr>
    </w:p>
    <w:p w14:paraId="D4020000">
      <w:pPr>
        <w:spacing w:line="240" w:lineRule="auto"/>
        <w:ind w:firstLine="0" w:left="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Установите правильную после</w:t>
      </w:r>
      <w:r>
        <w:rPr>
          <w:rFonts w:ascii="Times New Roman" w:hAnsi="Times New Roman"/>
          <w:b w:val="1"/>
          <w:sz w:val="28"/>
        </w:rPr>
        <w:t>довательность этапов при рассмотрении коллективного трудового спора.</w:t>
      </w:r>
    </w:p>
    <w:p w14:paraId="D5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Примирительная комиссия</w:t>
      </w:r>
    </w:p>
    <w:p w14:paraId="D6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Работода</w:t>
      </w:r>
      <w:r>
        <w:rPr>
          <w:rFonts w:ascii="Times New Roman" w:hAnsi="Times New Roman"/>
          <w:sz w:val="24"/>
        </w:rPr>
        <w:t>тель(объединение работодателей)</w:t>
      </w:r>
    </w:p>
    <w:p w14:paraId="D7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Суды</w:t>
      </w:r>
    </w:p>
    <w:p w14:paraId="D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Трудовой арбитраж</w:t>
      </w:r>
    </w:p>
    <w:p w14:paraId="D9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DA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 Установите правильную последовательность действий работодателя при увольнении работников по сокращению штата.</w:t>
      </w:r>
    </w:p>
    <w:p w14:paraId="DB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Произвести с работником </w:t>
      </w:r>
      <w:r>
        <w:rPr>
          <w:rFonts w:ascii="Times New Roman" w:hAnsi="Times New Roman"/>
          <w:sz w:val="24"/>
        </w:rPr>
        <w:t>расчет и выдать трудовую книжку</w:t>
      </w:r>
    </w:p>
    <w:p w14:paraId="DC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</w:t>
      </w:r>
      <w:r>
        <w:rPr>
          <w:rFonts w:ascii="Times New Roman" w:hAnsi="Times New Roman"/>
          <w:sz w:val="24"/>
        </w:rPr>
        <w:t>здать приказ о сокращении штата</w:t>
      </w:r>
    </w:p>
    <w:p w14:paraId="DD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Издать</w:t>
      </w:r>
      <w:r>
        <w:rPr>
          <w:rFonts w:ascii="Times New Roman" w:hAnsi="Times New Roman"/>
          <w:sz w:val="24"/>
        </w:rPr>
        <w:t xml:space="preserve"> приказ об увольнении работника</w:t>
      </w:r>
    </w:p>
    <w:p w14:paraId="DE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Уведомить работника об увольн</w:t>
      </w:r>
      <w:r>
        <w:rPr>
          <w:rFonts w:ascii="Times New Roman" w:hAnsi="Times New Roman"/>
          <w:sz w:val="24"/>
        </w:rPr>
        <w:t>ении не позднее чем за 2 месяца</w:t>
      </w:r>
    </w:p>
    <w:p w14:paraId="DF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Предложит</w:t>
      </w:r>
      <w:r>
        <w:rPr>
          <w:rFonts w:ascii="Times New Roman" w:hAnsi="Times New Roman"/>
          <w:sz w:val="24"/>
        </w:rPr>
        <w:t>ь работнику вакантные должности</w:t>
      </w:r>
    </w:p>
    <w:p w14:paraId="E0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E1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90</w:t>
      </w:r>
      <w:r>
        <w:rPr>
          <w:rFonts w:ascii="Times New Roman" w:hAnsi="Times New Roman"/>
          <w:b w:val="1"/>
          <w:sz w:val="28"/>
        </w:rPr>
        <w:t>. Установите правильную последовательность действий работодателя при несчастном случае</w:t>
      </w:r>
      <w:r>
        <w:rPr>
          <w:rFonts w:ascii="Times New Roman" w:hAnsi="Times New Roman"/>
          <w:b w:val="1"/>
          <w:sz w:val="28"/>
        </w:rPr>
        <w:t xml:space="preserve"> (согласно ТК РФ)</w:t>
      </w:r>
      <w:r>
        <w:rPr>
          <w:rFonts w:ascii="Times New Roman" w:hAnsi="Times New Roman"/>
          <w:b w:val="1"/>
          <w:sz w:val="28"/>
        </w:rPr>
        <w:t>.</w:t>
      </w:r>
    </w:p>
    <w:p w14:paraId="E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Принять неотложные меры по предотвращению</w:t>
      </w:r>
      <w:r>
        <w:rPr>
          <w:rFonts w:ascii="Times New Roman" w:hAnsi="Times New Roman"/>
          <w:sz w:val="24"/>
        </w:rPr>
        <w:t xml:space="preserve"> развития чрезвычайной ситуации</w:t>
      </w:r>
    </w:p>
    <w:p w14:paraId="E3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Немедленно организов</w:t>
      </w:r>
      <w:r>
        <w:rPr>
          <w:rFonts w:ascii="Times New Roman" w:hAnsi="Times New Roman"/>
          <w:sz w:val="24"/>
        </w:rPr>
        <w:t>ать первую помощь пострадавшему</w:t>
      </w:r>
    </w:p>
    <w:p w14:paraId="E4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установленный законом срок проинформировать о несчастном случае соответствующие органы</w:t>
      </w:r>
    </w:p>
    <w:p w14:paraId="E5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Сохранить или зафиксировать сложившуюся на момент несчастного случая обстановку.</w:t>
      </w:r>
    </w:p>
    <w:p w14:paraId="E6020000">
      <w:pPr>
        <w:spacing w:line="240" w:lineRule="auto"/>
        <w:ind w:firstLine="0" w:left="284"/>
        <w:rPr>
          <w:rFonts w:ascii="Times New Roman" w:hAnsi="Times New Roman"/>
          <w:b w:val="1"/>
          <w:sz w:val="24"/>
        </w:rPr>
      </w:pPr>
    </w:p>
    <w:p w14:paraId="E7020000">
      <w:pPr>
        <w:pStyle w:val="Style_2"/>
        <w:spacing w:after="0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91.  Укажите, для чего предназначены средства индивидуальной защиты сварщика </w:t>
      </w:r>
    </w:p>
    <w:p w14:paraId="E8020000">
      <w:pPr>
        <w:pStyle w:val="Style_2"/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1.Предохранение лица, рук, тела от излучения дуги ,ожогов ,травм .</w:t>
      </w:r>
    </w:p>
    <w:p w14:paraId="E9020000">
      <w:pPr>
        <w:pStyle w:val="Style_2"/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2.  Зашита от поражения электрическим током .</w:t>
      </w:r>
    </w:p>
    <w:p w14:paraId="EA020000">
      <w:p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 . Зашита от непреодолимых обстоятельств</w:t>
      </w:r>
    </w:p>
    <w:p w14:paraId="EB020000">
      <w:pPr>
        <w:spacing w:after="0" w:line="240" w:lineRule="auto"/>
        <w:ind/>
        <w:rPr>
          <w:rFonts w:ascii="PT Astra Serif" w:hAnsi="PT Astra Serif"/>
          <w:b w:val="1"/>
          <w:color w:val="000000"/>
          <w:sz w:val="28"/>
          <w:highlight w:val="white"/>
        </w:rPr>
      </w:pPr>
    </w:p>
    <w:p w14:paraId="EC020000">
      <w:pPr>
        <w:pStyle w:val="Style_2"/>
        <w:rPr>
          <w:rFonts w:ascii="PT Astra Serif" w:hAnsi="PT Astra Serif"/>
          <w:sz w:val="28"/>
        </w:rPr>
      </w:pPr>
      <w:r>
        <w:rPr>
          <w:rStyle w:val="Style_5_ch"/>
          <w:rFonts w:ascii="PT Astra Serif" w:hAnsi="PT Astra Serif"/>
          <w:sz w:val="28"/>
        </w:rPr>
        <w:t>9</w:t>
      </w:r>
      <w:r>
        <w:rPr>
          <w:rStyle w:val="Style_5_ch"/>
          <w:rFonts w:ascii="PT Astra Serif" w:hAnsi="PT Astra Serif"/>
          <w:sz w:val="28"/>
        </w:rPr>
        <w:t xml:space="preserve">2. Укажите, кто не входит в комиссию по расследованию несчастных случаев на производстве </w:t>
      </w:r>
    </w:p>
    <w:p w14:paraId="ED020000">
      <w:pPr>
        <w:pStyle w:val="Style_2"/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1. Собственник</w:t>
      </w:r>
    </w:p>
    <w:p w14:paraId="EE020000">
      <w:pPr>
        <w:pStyle w:val="Style_2"/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2.  Руководитель службы охраны труда</w:t>
      </w:r>
    </w:p>
    <w:p w14:paraId="EF020000">
      <w:pPr>
        <w:pStyle w:val="Style_2"/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3. Представитель профсоюза</w:t>
      </w:r>
    </w:p>
    <w:p w14:paraId="F0020000">
      <w:pPr>
        <w:pStyle w:val="Style_2"/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4. Руководитель подразделения</w:t>
      </w:r>
    </w:p>
    <w:p w14:paraId="F1020000">
      <w:pPr>
        <w:pStyle w:val="Style_2"/>
        <w:spacing w:after="0" w:line="240" w:lineRule="auto"/>
        <w:ind/>
        <w:rPr>
          <w:b w:val="1"/>
        </w:rPr>
      </w:pPr>
    </w:p>
    <w:p w14:paraId="F2020000">
      <w:pPr>
        <w:spacing w:afterAutospacing="on" w:beforeAutospacing="on" w:line="240" w:lineRule="auto"/>
        <w:ind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9</w:t>
      </w:r>
      <w:r>
        <w:rPr>
          <w:rFonts w:ascii="PT Astra Serif" w:hAnsi="PT Astra Serif"/>
          <w:b w:val="1"/>
          <w:sz w:val="28"/>
        </w:rPr>
        <w:t xml:space="preserve">3. Укажите цифрой пропущенную величину: Безопасным для человека является электрический </w:t>
      </w:r>
      <w:r>
        <w:rPr>
          <w:rFonts w:ascii="PT Astra Serif" w:hAnsi="PT Astra Serif"/>
          <w:b w:val="1"/>
          <w:sz w:val="28"/>
        </w:rPr>
        <w:t>ток___мА</w:t>
      </w:r>
    </w:p>
    <w:p w14:paraId="F302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9</w:t>
      </w:r>
      <w:r>
        <w:rPr>
          <w:rFonts w:ascii="PT Astra Serif" w:hAnsi="PT Astra Serif"/>
          <w:b w:val="1"/>
          <w:sz w:val="28"/>
        </w:rPr>
        <w:t xml:space="preserve">4. Укажите арабской цифрой  пропущенную величину: Электросварщики должны иметь группу </w:t>
      </w:r>
      <w:r>
        <w:rPr>
          <w:rFonts w:ascii="PT Astra Serif" w:hAnsi="PT Astra Serif"/>
          <w:b w:val="1"/>
          <w:sz w:val="28"/>
        </w:rPr>
        <w:t>электробезопасности</w:t>
      </w:r>
      <w:r>
        <w:rPr>
          <w:rFonts w:ascii="PT Astra Serif" w:hAnsi="PT Astra Serif"/>
          <w:b w:val="1"/>
          <w:sz w:val="28"/>
        </w:rPr>
        <w:t xml:space="preserve"> не ниже___</w:t>
      </w:r>
    </w:p>
    <w:p w14:paraId="F4020000">
      <w:pPr>
        <w:spacing w:afterAutospacing="on" w:beforeAutospacing="on" w:line="240" w:lineRule="auto"/>
        <w:ind/>
        <w:rPr>
          <w:rFonts w:ascii="PT Astra Serif" w:hAnsi="PT Astra Serif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9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5.  </w:t>
      </w:r>
      <w:r>
        <w:rPr>
          <w:rFonts w:ascii="PT Astra Serif" w:hAnsi="PT Astra Serif"/>
          <w:b w:val="1"/>
          <w:color w:val="000000"/>
          <w:sz w:val="28"/>
          <w:highlight w:val="white"/>
        </w:rPr>
        <w:t>Соотнесите вид противопожарных мероприятий с их содержанием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678"/>
        <w:gridCol w:w="4678"/>
      </w:tblGrid>
      <w:tr>
        <w:tc>
          <w:tcPr>
            <w:tcW w:type="dxa" w:w="4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1.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Эксплуатационные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type="dxa" w:w="467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А.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>Запрещение курения в неустановленных местах, сварочных и др. огневых работ в пожароопасных помещениях</w:t>
            </w:r>
          </w:p>
        </w:tc>
      </w:tr>
      <w:tr>
        <w:tc>
          <w:tcPr>
            <w:tcW w:type="dxa" w:w="467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2.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Режимные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type="dxa" w:w="467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Б.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Правильная эксплуатация оборудования, правильное содержание зданий, территорий, противопожарный инструктаж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467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3.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Технические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type="dxa" w:w="467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В.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>Своевременная профилактика, осмотры, ремонт и испытание технологического оборудования</w:t>
            </w:r>
          </w:p>
        </w:tc>
      </w:tr>
      <w:tr>
        <w:tc>
          <w:tcPr>
            <w:tcW w:type="dxa" w:w="467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4.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Организационные</w:t>
            </w:r>
          </w:p>
        </w:tc>
        <w:tc>
          <w:tcPr>
            <w:tcW w:type="dxa" w:w="467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Г.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>Соблюдение противопожарных правил и норм при проектировании зданий, при устройстве электропроводки и оборудования, отопления, вентиляции, освещении и правильная эксплуатация оборудования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</w:tbl>
    <w:p w14:paraId="FD020000">
      <w:pPr>
        <w:spacing w:afterAutospacing="on" w:beforeAutospacing="on" w:line="240" w:lineRule="auto"/>
        <w:ind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color w:val="000000"/>
          <w:sz w:val="24"/>
          <w:highlight w:val="white"/>
        </w:rPr>
        <w:t>9</w:t>
      </w:r>
      <w:r>
        <w:rPr>
          <w:rFonts w:ascii="PT Astra Serif" w:hAnsi="PT Astra Serif"/>
          <w:b w:val="1"/>
          <w:color w:val="000000"/>
          <w:sz w:val="28"/>
          <w:highlight w:val="white"/>
        </w:rPr>
        <w:t>6. Установите соответствие между видом инструктажа и формой его проведения</w:t>
      </w:r>
      <w:r>
        <w:rPr>
          <w:rFonts w:ascii="PT Astra Serif" w:hAnsi="PT Astra Serif"/>
          <w:b w:val="1"/>
          <w:color w:val="000000"/>
          <w:sz w:val="28"/>
        </w:rPr>
        <w:t> 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678"/>
        <w:gridCol w:w="4678"/>
      </w:tblGrid>
      <w:tr>
        <w:tc>
          <w:tcPr>
            <w:tcW w:type="dxa" w:w="4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1.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Первичный</w:t>
            </w:r>
          </w:p>
        </w:tc>
        <w:tc>
          <w:tcPr>
            <w:tcW w:type="dxa" w:w="467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А.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Проводится на рабочем месте не зависимо от квалификации работников, стажа и оплаты работы не реже, чем 1 раз в 6 месяцев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467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2.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Вводный</w:t>
            </w:r>
          </w:p>
        </w:tc>
        <w:tc>
          <w:tcPr>
            <w:tcW w:type="dxa" w:w="467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Б.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Проводится со всеми рабочими и служащими независимо от профессии до приема на работу, а также командированным и учащимися, прибывшими на практику</w:t>
            </w:r>
          </w:p>
        </w:tc>
      </w:tr>
      <w:tr>
        <w:tc>
          <w:tcPr>
            <w:tcW w:type="dxa" w:w="467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3.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Внеплановый</w:t>
            </w:r>
          </w:p>
        </w:tc>
        <w:tc>
          <w:tcPr>
            <w:tcW w:type="dxa" w:w="467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В.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Проводится на рабочем месте в случае изменения правил по охране труда, 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>технологических процессов, нарушения работниками правил техники безопасности, при несчастных случаях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467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4.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Повторный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  <w:tc>
          <w:tcPr>
            <w:tcW w:type="dxa" w:w="467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spacing w:after="0" w:beforeAutospacing="on" w:line="240" w:lineRule="auto"/>
              <w:ind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  <w:highlight w:val="white"/>
              </w:rPr>
              <w:t>Г.</w:t>
            </w:r>
            <w:r>
              <w:rPr>
                <w:rFonts w:ascii="PT Astra Serif" w:hAnsi="PT Astra Serif"/>
                <w:color w:val="000000"/>
                <w:sz w:val="24"/>
                <w:highlight w:val="white"/>
              </w:rPr>
              <w:t xml:space="preserve"> На рабочем месте проводит непосредственный руководитель работ перед допуском к работе</w:t>
            </w:r>
            <w:r>
              <w:rPr>
                <w:rFonts w:ascii="PT Astra Serif" w:hAnsi="PT Astra Serif"/>
                <w:color w:val="000000"/>
                <w:sz w:val="24"/>
              </w:rPr>
              <w:t> </w:t>
            </w:r>
          </w:p>
        </w:tc>
      </w:tr>
    </w:tbl>
    <w:p w14:paraId="06030000">
      <w:pPr>
        <w:rPr>
          <w:rFonts w:ascii="PT Astra Serif" w:hAnsi="PT Astra Serif"/>
          <w:b w:val="1"/>
          <w:sz w:val="28"/>
        </w:rPr>
      </w:pPr>
    </w:p>
    <w:p w14:paraId="0703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9</w:t>
      </w:r>
      <w:r>
        <w:rPr>
          <w:rFonts w:ascii="PT Astra Serif" w:hAnsi="PT Astra Serif"/>
          <w:b w:val="1"/>
          <w:sz w:val="28"/>
        </w:rPr>
        <w:t xml:space="preserve">7. Соотнесите направления охраны окружающей среды и проводимые мероприятия </w:t>
      </w:r>
    </w:p>
    <w:tbl>
      <w:tblPr>
        <w:tblStyle w:val="Style_4"/>
        <w:tblLayout w:type="fixed"/>
      </w:tblPr>
      <w:tblGrid>
        <w:gridCol w:w="4677"/>
        <w:gridCol w:w="4678"/>
      </w:tblGrid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8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 Охрана и использование водных ресурсов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9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А.Производство сжиженного углекислого газа из отходящих продуктов сгорания</w:t>
            </w:r>
          </w:p>
        </w:tc>
      </w:tr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A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 Охрана воздушного бассейна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B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Б.Вторичное использование и переработка отходов производства, в том числе и от сварочного производства</w:t>
            </w:r>
          </w:p>
        </w:tc>
      </w:tr>
      <w:t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C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 Охрана и рациональное использование земель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D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В. Многократное использование воды для охлаждения сварочного оборудования после естественного охлаждения</w:t>
            </w:r>
          </w:p>
        </w:tc>
      </w:tr>
      <w:tr>
        <w:trPr>
          <w:trHeight w:hRule="atLeast" w:val="776"/>
        </w:trPr>
        <w:tc>
          <w:tcPr>
            <w:tcW w:type="dxa" w:w="467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E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 Охрана жизни и здоровья работников</w:t>
            </w:r>
          </w:p>
        </w:tc>
        <w:tc>
          <w:tcPr>
            <w:tcW w:type="dxa" w:w="46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F03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Меры борьбы с производственными шумами, вибрациями, воздействиями электрических и магнитных полей</w:t>
            </w:r>
          </w:p>
        </w:tc>
      </w:tr>
    </w:tbl>
    <w:p w14:paraId="10030000">
      <w:pPr>
        <w:spacing w:afterAutospacing="on" w:beforeAutospacing="on" w:line="240" w:lineRule="auto"/>
        <w:ind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9</w:t>
      </w:r>
      <w:r>
        <w:rPr>
          <w:rFonts w:ascii="PT Astra Serif" w:hAnsi="PT Astra Serif"/>
          <w:b w:val="1"/>
          <w:sz w:val="28"/>
        </w:rPr>
        <w:t xml:space="preserve">8. Укажите, какова последовательность установки переносного заземления </w:t>
      </w:r>
    </w:p>
    <w:p w14:paraId="11030000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А.  Присоединить к заземляющему устройству. Б. Установить на токоведущие части. В.Проверить отсутствие напряжения</w:t>
      </w:r>
    </w:p>
    <w:p w14:paraId="12030000">
      <w:pPr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8"/>
        </w:rPr>
        <w:t>9</w:t>
      </w:r>
      <w:r>
        <w:rPr>
          <w:rFonts w:ascii="PT Astra Serif" w:hAnsi="PT Astra Serif"/>
          <w:b w:val="1"/>
          <w:sz w:val="28"/>
        </w:rPr>
        <w:t>9. Укажите последовательность мероприятий при несчастном случае на производстве</w:t>
      </w:r>
      <w:r>
        <w:br/>
      </w:r>
      <w:r>
        <w:rPr>
          <w:rFonts w:ascii="PT Astra Serif" w:hAnsi="PT Astra Serif"/>
          <w:sz w:val="24"/>
        </w:rPr>
        <w:t>А. Организовать комиссию по расследованию несчастного случая.</w:t>
      </w:r>
    </w:p>
    <w:p w14:paraId="13030000">
      <w:pPr>
        <w:rPr>
          <w:rStyle w:val="Style_6_ch"/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Б.  Сообщить о происшедшем несчастном случае в государственную инспекцию труда и другие органы.</w:t>
      </w:r>
      <w:r>
        <w:rPr>
          <w:rFonts w:ascii="PT Astra Serif" w:hAnsi="PT Astra Serif"/>
          <w:sz w:val="24"/>
        </w:rPr>
        <w:br/>
      </w:r>
      <w:r>
        <w:rPr>
          <w:rStyle w:val="Style_6_ch"/>
          <w:rFonts w:ascii="PT Astra Serif" w:hAnsi="PT Astra Serif"/>
          <w:i w:val="0"/>
          <w:sz w:val="24"/>
        </w:rPr>
        <w:t>В. Немедленно организовать оказание пострадавшему первой медицинской помощи и, при необходимости, доставить его в медицинскую организацию.</w:t>
      </w:r>
    </w:p>
    <w:p w14:paraId="14030000">
      <w:pPr>
        <w:rPr>
          <w:rFonts w:ascii="Times New Roman" w:hAnsi="Times New Roman"/>
          <w:b w:val="1"/>
          <w:sz w:val="27"/>
        </w:rPr>
      </w:pPr>
      <w:r>
        <w:rPr>
          <w:rFonts w:ascii="PT Astra Serif" w:hAnsi="PT Astra Serif"/>
          <w:b w:val="1"/>
          <w:sz w:val="28"/>
        </w:rPr>
        <w:t>10</w:t>
      </w:r>
      <w:r>
        <w:rPr>
          <w:rFonts w:ascii="PT Astra Serif" w:hAnsi="PT Astra Serif"/>
          <w:b w:val="1"/>
          <w:sz w:val="28"/>
        </w:rPr>
        <w:t>0</w:t>
      </w:r>
      <w:r>
        <w:rPr>
          <w:rFonts w:ascii="PT Astra Serif" w:hAnsi="PT Astra Serif"/>
          <w:b w:val="1"/>
          <w:sz w:val="28"/>
        </w:rPr>
        <w:t xml:space="preserve">. Укажите последовательность действий по окончанию сварочных работ в соответствии с требованиями охраны труда </w:t>
      </w:r>
    </w:p>
    <w:p w14:paraId="15030000">
      <w:p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А. Убрать баллоны в специально отведенное для хранения место, исключающее доступ к ним посторонних лиц.</w:t>
      </w:r>
    </w:p>
    <w:p w14:paraId="16030000">
      <w:p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Б.  Отключить сварочную аппаратуру от электросети. </w:t>
      </w:r>
    </w:p>
    <w:p w14:paraId="17030000">
      <w:p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В. Отсоединить шланги.</w:t>
      </w:r>
    </w:p>
    <w:p w14:paraId="18030000">
      <w:pPr>
        <w:spacing w:after="0" w:line="240" w:lineRule="auto"/>
        <w:ind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Г.Убедиться в отсутствии очагов загорания; при их обнаружении – залить их водой.</w:t>
      </w:r>
    </w:p>
    <w:p w14:paraId="19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PT Astra Serif" w:hAnsi="PT Astra Serif"/>
          <w:sz w:val="24"/>
        </w:rPr>
        <w:t>Д. Обо всех недостатках во время работы доложить руководителю работ</w:t>
      </w:r>
      <w:r>
        <w:rPr>
          <w:rFonts w:ascii="Times New Roman" w:hAnsi="Times New Roman"/>
          <w:sz w:val="24"/>
        </w:rPr>
        <w:t>.</w:t>
      </w:r>
    </w:p>
    <w:p w14:paraId="1A030000">
      <w:pPr>
        <w:spacing w:line="240" w:lineRule="auto"/>
        <w:ind w:firstLine="0" w:left="284"/>
        <w:rPr>
          <w:rFonts w:ascii="Times New Roman" w:hAnsi="Times New Roman"/>
          <w:b w:val="1"/>
          <w:sz w:val="24"/>
        </w:rPr>
      </w:pPr>
    </w:p>
    <w:p w14:paraId="1B030000">
      <w:pPr>
        <w:spacing w:line="240" w:lineRule="auto"/>
        <w:ind/>
        <w:rPr>
          <w:rFonts w:ascii="Times New Roman" w:hAnsi="Times New Roman"/>
          <w:sz w:val="24"/>
        </w:rPr>
      </w:pPr>
    </w:p>
    <w:p w14:paraId="1C030000">
      <w:pPr>
        <w:rPr>
          <w:rFonts w:ascii="Times New Roman" w:hAnsi="Times New Roman"/>
          <w:sz w:val="28"/>
        </w:rPr>
      </w:pPr>
    </w:p>
    <w:p w14:paraId="1D030000">
      <w:pPr>
        <w:rPr>
          <w:rFonts w:ascii="Times New Roman" w:hAnsi="Times New Roman"/>
          <w:b w:val="1"/>
          <w:sz w:val="28"/>
        </w:rPr>
      </w:pPr>
    </w:p>
    <w:p w14:paraId="1E030000">
      <w:pPr>
        <w:tabs>
          <w:tab w:leader="none" w:pos="708" w:val="left"/>
          <w:tab w:leader="none" w:pos="1416" w:val="left"/>
          <w:tab w:leader="none" w:pos="2124" w:val="left"/>
        </w:tabs>
        <w:spacing w:after="0"/>
        <w:ind/>
        <w:rPr>
          <w:rFonts w:ascii="Times New Roman" w:hAnsi="Times New Roman"/>
          <w:b w:val="1"/>
          <w:color w:val="FF0000"/>
          <w:sz w:val="24"/>
        </w:rPr>
      </w:pPr>
    </w:p>
    <w:p w14:paraId="1F03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6" w:type="paragraph">
    <w:name w:val="Emphasis"/>
    <w:basedOn w:val="Style_13"/>
    <w:link w:val="Style_6_ch"/>
    <w:rPr>
      <w:i w:val="1"/>
    </w:rPr>
  </w:style>
  <w:style w:styleId="Style_6_ch" w:type="character">
    <w:name w:val="Emphasis"/>
    <w:basedOn w:val="Style_13_ch"/>
    <w:link w:val="Style_6"/>
    <w:rPr>
      <w:i w:val="1"/>
    </w:rPr>
  </w:style>
  <w:style w:styleId="Style_2" w:type="paragraph">
    <w:name w:val="Normal (Web)"/>
    <w:basedOn w:val="Style_7"/>
    <w:link w:val="Style_2_ch"/>
    <w:rPr>
      <w:rFonts w:ascii="Times New Roman" w:hAnsi="Times New Roman"/>
      <w:sz w:val="24"/>
    </w:rPr>
  </w:style>
  <w:style w:styleId="Style_2_ch" w:type="character">
    <w:name w:val="Normal (Web)"/>
    <w:basedOn w:val="Style_7_ch"/>
    <w:link w:val="Style_2"/>
    <w:rPr>
      <w:rFonts w:ascii="Times New Roman" w:hAnsi="Times New Roman"/>
      <w:sz w:val="24"/>
    </w:rPr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5" w:type="paragraph">
    <w:name w:val="Strong"/>
    <w:basedOn w:val="Style_13"/>
    <w:link w:val="Style_5_ch"/>
    <w:rPr>
      <w:b w:val="1"/>
    </w:rPr>
  </w:style>
  <w:style w:styleId="Style_5_ch" w:type="character">
    <w:name w:val="Strong"/>
    <w:basedOn w:val="Style_13_ch"/>
    <w:link w:val="Style_5"/>
    <w:rPr>
      <w:b w:val="1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7"/>
    <w:link w:val="Style_19_ch"/>
    <w:pPr>
      <w:spacing w:after="0" w:line="240" w:lineRule="auto"/>
      <w:ind/>
    </w:pPr>
    <w:rPr>
      <w:rFonts w:ascii="Calibri" w:hAnsi="Calibri"/>
      <w:sz w:val="20"/>
    </w:rPr>
  </w:style>
  <w:style w:styleId="Style_19_ch" w:type="character">
    <w:name w:val="Footnote"/>
    <w:basedOn w:val="Style_7_ch"/>
    <w:link w:val="Style_19"/>
    <w:rPr>
      <w:rFonts w:ascii="Calibri" w:hAnsi="Calibri"/>
      <w:sz w:val="20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oc 10"/>
    <w:next w:val="Style_7"/>
    <w:link w:val="Style_2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6_ch" w:type="character">
    <w:name w:val="toc 10"/>
    <w:link w:val="Style_26"/>
    <w:rPr>
      <w:rFonts w:ascii="XO Thames" w:hAnsi="XO Thames"/>
      <w:sz w:val="28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4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7" Target="numbering.xml" Type="http://schemas.openxmlformats.org/officeDocument/2006/relationships/numbering"/>
  <Relationship Id="rId10" Target="media/10.png" Type="http://schemas.openxmlformats.org/officeDocument/2006/relationships/image"/>
  <Relationship Id="rId15" Target="webSettings.xml" Type="http://schemas.openxmlformats.org/officeDocument/2006/relationships/webSettings"/>
  <Relationship Id="rId9" Target="media/9.png" Type="http://schemas.openxmlformats.org/officeDocument/2006/relationships/image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stylesWithEffects.xml" Type="http://schemas.microsoft.com/office/2007/relationships/stylesWithEffects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theme/theme1.xml" Type="http://schemas.openxmlformats.org/officeDocument/2006/relationships/theme"/>
  <Relationship Id="rId12" Target="settings.xml" Type="http://schemas.openxmlformats.org/officeDocument/2006/relationships/settings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2022-10-27T06:17:08Z</dcterms:modified>
</cp:coreProperties>
</file>