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2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0"/>
        <w:gridCol w:w="4620"/>
        <w:gridCol w:w="1120"/>
      </w:tblGrid>
      <w:tr>
        <w:trPr>
          <w:trHeight w:hRule="atLeast" w:val="348"/>
        </w:trPr>
        <w:tc>
          <w:tcPr>
            <w:tcW w:type="dxa" w:w="110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38.02.07 Банковское дело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ФГБОУ ВО «Ульяновский государственный технический университет» факультет среднего профессионального образования – колледж экономики и ин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форматики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 имени А.Н.Афанасьева</w:t>
            </w:r>
          </w:p>
        </w:tc>
      </w:tr>
      <w:tr>
        <w:trPr>
          <w:trHeight w:hRule="atLeast" w:val="348"/>
        </w:trPr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КЭИ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Кадышева Эльвина </w:t>
            </w:r>
            <w:r>
              <w:rPr>
                <w:rFonts w:ascii="Calibri" w:hAnsi="Calibri"/>
                <w:color w:val="000000"/>
                <w:sz w:val="26"/>
              </w:rPr>
              <w:t>Илнуровна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9,1</w:t>
            </w:r>
          </w:p>
        </w:tc>
      </w:tr>
      <w:tr>
        <w:trPr>
          <w:trHeight w:hRule="atLeast" w:val="348"/>
        </w:trPr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КЭИ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Сорокина Ирина Алексеевна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7,9</w:t>
            </w:r>
          </w:p>
        </w:tc>
      </w:tr>
      <w:tr>
        <w:trPr>
          <w:trHeight w:hRule="atLeast" w:val="348"/>
        </w:trPr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КЭИ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Арефьева Ольга Максимовна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348"/>
        </w:trPr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КЭИ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Ртищева Анастасия Сергеевна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5,5</w:t>
            </w:r>
          </w:p>
        </w:tc>
      </w:tr>
      <w:tr>
        <w:trPr>
          <w:trHeight w:hRule="atLeast" w:val="348"/>
        </w:trPr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КЭИ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Гущина Мария Сергеевна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4,5</w:t>
            </w:r>
          </w:p>
        </w:tc>
      </w:tr>
    </w:tbl>
    <w:p w14:paraId="1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2022-11-09T08:50:03Z</dcterms:modified>
</cp:coreProperties>
</file>